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宋体" w:hAnsi="宋体" w:eastAsia="宋体"/>
          <w:sz w:val="44"/>
          <w:szCs w:val="44"/>
          <w:lang w:val="en-US" w:eastAsia="zh-CN"/>
        </w:rPr>
      </w:pPr>
      <w:bookmarkStart w:id="3" w:name="_GoBack"/>
      <w:bookmarkEnd w:id="3"/>
      <w:r>
        <w:rPr>
          <w:rFonts w:hint="eastAsia" w:ascii="宋体" w:hAnsi="宋体"/>
          <w:sz w:val="44"/>
          <w:szCs w:val="44"/>
          <w:lang w:val="en-US" w:eastAsia="zh-CN"/>
        </w:rPr>
        <w:t>安徽电气工程职业技术学院</w:t>
      </w:r>
    </w:p>
    <w:p>
      <w:pPr>
        <w:spacing w:line="700" w:lineRule="exact"/>
        <w:jc w:val="center"/>
        <w:rPr>
          <w:rFonts w:ascii="宋体" w:hAnsi="宋体"/>
          <w:sz w:val="44"/>
          <w:szCs w:val="44"/>
        </w:rPr>
      </w:pPr>
      <w:r>
        <w:rPr>
          <w:rFonts w:hint="eastAsia" w:ascii="宋体" w:hAnsi="宋体"/>
          <w:sz w:val="44"/>
          <w:szCs w:val="44"/>
        </w:rPr>
        <w:t>202</w:t>
      </w:r>
      <w:r>
        <w:rPr>
          <w:rFonts w:hint="eastAsia" w:ascii="宋体" w:hAnsi="宋体"/>
          <w:sz w:val="44"/>
          <w:szCs w:val="44"/>
          <w:lang w:val="en-US" w:eastAsia="zh-CN"/>
        </w:rPr>
        <w:t>3</w:t>
      </w:r>
      <w:r>
        <w:rPr>
          <w:rFonts w:hint="eastAsia" w:ascii="宋体" w:hAnsi="宋体"/>
          <w:sz w:val="44"/>
          <w:szCs w:val="44"/>
        </w:rPr>
        <w:t>年分类考试招生章程</w:t>
      </w:r>
    </w:p>
    <w:p>
      <w:pPr>
        <w:spacing w:line="560" w:lineRule="exact"/>
        <w:jc w:val="center"/>
        <w:rPr>
          <w:rFonts w:ascii="宋体" w:hAnsi="宋体" w:cs="宋体"/>
          <w:kern w:val="0"/>
          <w:sz w:val="32"/>
          <w:szCs w:val="32"/>
        </w:rPr>
      </w:pPr>
    </w:p>
    <w:p>
      <w:pPr>
        <w:spacing w:line="52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一、学校全称：</w:t>
      </w:r>
      <w:r>
        <w:rPr>
          <w:rFonts w:hint="eastAsia" w:ascii="宋体" w:hAnsi="宋体" w:cs="宋体"/>
          <w:sz w:val="24"/>
        </w:rPr>
        <w:t>安徽电气工程职业技术学院</w:t>
      </w:r>
    </w:p>
    <w:p>
      <w:pPr>
        <w:spacing w:line="52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二、办学层次：</w:t>
      </w:r>
      <w:r>
        <w:rPr>
          <w:rFonts w:hint="eastAsia" w:ascii="宋体" w:hAnsi="宋体" w:eastAsia="宋体" w:cs="宋体"/>
          <w:sz w:val="24"/>
          <w:szCs w:val="24"/>
        </w:rPr>
        <w:t>高职（专科）</w:t>
      </w:r>
    </w:p>
    <w:p>
      <w:pPr>
        <w:spacing w:line="52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三、办学地址：</w:t>
      </w:r>
      <w:r>
        <w:rPr>
          <w:rFonts w:hint="eastAsia" w:ascii="宋体" w:hAnsi="宋体" w:cs="宋体"/>
          <w:sz w:val="24"/>
        </w:rPr>
        <w:t>安徽省合肥市包河区包河大道56号</w:t>
      </w:r>
    </w:p>
    <w:p>
      <w:pPr>
        <w:spacing w:line="520" w:lineRule="exact"/>
        <w:ind w:firstLine="482" w:firstLineChars="200"/>
        <w:rPr>
          <w:rFonts w:hint="eastAsia" w:ascii="宋体" w:hAnsi="宋体" w:eastAsia="宋体" w:cs="宋体"/>
          <w:sz w:val="24"/>
          <w:szCs w:val="24"/>
          <w:lang w:eastAsia="zh-CN"/>
        </w:rPr>
      </w:pPr>
      <w:r>
        <w:rPr>
          <w:rFonts w:hint="eastAsia" w:ascii="宋体" w:hAnsi="宋体" w:eastAsia="宋体" w:cs="宋体"/>
          <w:b/>
          <w:sz w:val="24"/>
          <w:szCs w:val="24"/>
        </w:rPr>
        <w:t>四、办学类型：</w:t>
      </w:r>
      <w:r>
        <w:rPr>
          <w:rFonts w:hint="eastAsia" w:ascii="宋体" w:hAnsi="宋体" w:eastAsia="宋体" w:cs="宋体"/>
          <w:sz w:val="24"/>
          <w:szCs w:val="24"/>
        </w:rPr>
        <w:t>公办普通高等</w:t>
      </w:r>
      <w:r>
        <w:rPr>
          <w:rFonts w:hint="eastAsia" w:ascii="宋体" w:hAnsi="宋体" w:cs="宋体"/>
          <w:sz w:val="24"/>
          <w:szCs w:val="24"/>
          <w:lang w:val="en-US" w:eastAsia="zh-CN"/>
        </w:rPr>
        <w:t>职业</w:t>
      </w:r>
      <w:r>
        <w:rPr>
          <w:rFonts w:hint="eastAsia" w:ascii="宋体" w:hAnsi="宋体" w:eastAsia="宋体" w:cs="宋体"/>
          <w:sz w:val="24"/>
          <w:szCs w:val="24"/>
        </w:rPr>
        <w:t>学校</w:t>
      </w:r>
    </w:p>
    <w:p>
      <w:pPr>
        <w:spacing w:line="520" w:lineRule="exact"/>
        <w:ind w:firstLine="482" w:firstLineChars="200"/>
        <w:rPr>
          <w:rFonts w:hint="default" w:ascii="宋体" w:hAnsi="宋体" w:eastAsia="宋体" w:cs="宋体"/>
          <w:b w:val="0"/>
          <w:sz w:val="24"/>
          <w:szCs w:val="24"/>
          <w:lang w:val="en-US" w:eastAsia="zh-CN"/>
        </w:rPr>
      </w:pPr>
      <w:r>
        <w:rPr>
          <w:rFonts w:hint="eastAsia" w:ascii="宋体" w:hAnsi="宋体" w:eastAsia="宋体" w:cs="宋体"/>
          <w:b/>
          <w:sz w:val="24"/>
          <w:szCs w:val="24"/>
        </w:rPr>
        <w:t>五、招生计划</w:t>
      </w:r>
      <w:r>
        <w:rPr>
          <w:rFonts w:hint="eastAsia" w:ascii="宋体" w:hAnsi="宋体" w:cs="宋体"/>
          <w:b/>
          <w:sz w:val="24"/>
          <w:szCs w:val="24"/>
          <w:lang w:val="en-US" w:eastAsia="zh-CN"/>
        </w:rPr>
        <w:t xml:space="preserve">: </w:t>
      </w:r>
      <w:r>
        <w:rPr>
          <w:rFonts w:hint="eastAsia" w:ascii="宋体" w:hAnsi="宋体" w:cs="宋体"/>
          <w:sz w:val="24"/>
        </w:rPr>
        <w:t>202</w:t>
      </w:r>
      <w:r>
        <w:rPr>
          <w:rFonts w:hint="eastAsia" w:ascii="宋体" w:hAnsi="宋体" w:cs="宋体"/>
          <w:sz w:val="24"/>
          <w:lang w:eastAsia="zh-CN"/>
        </w:rPr>
        <w:t>3</w:t>
      </w:r>
      <w:r>
        <w:rPr>
          <w:rFonts w:hint="eastAsia" w:ascii="宋体" w:hAnsi="宋体" w:cs="宋体"/>
          <w:sz w:val="24"/>
        </w:rPr>
        <w:t>年我校分类考试招生总计划</w:t>
      </w:r>
      <w:r>
        <w:rPr>
          <w:rFonts w:hint="eastAsia" w:ascii="宋体" w:hAnsi="宋体" w:cs="宋体"/>
          <w:sz w:val="24"/>
          <w:lang w:val="en-US" w:eastAsia="zh-CN"/>
        </w:rPr>
        <w:t>340</w:t>
      </w:r>
      <w:r>
        <w:rPr>
          <w:rFonts w:hint="eastAsia" w:ascii="宋体" w:hAnsi="宋体" w:cs="宋体"/>
          <w:sz w:val="24"/>
        </w:rPr>
        <w:t>名，其中面向普通高中毕业生</w:t>
      </w:r>
      <w:r>
        <w:rPr>
          <w:rFonts w:hint="eastAsia" w:ascii="宋体" w:hAnsi="宋体" w:cs="宋体"/>
          <w:sz w:val="24"/>
          <w:lang w:val="en-US" w:eastAsia="zh-CN"/>
        </w:rPr>
        <w:t>265</w:t>
      </w:r>
      <w:r>
        <w:rPr>
          <w:rFonts w:hint="eastAsia" w:ascii="宋体" w:hAnsi="宋体" w:cs="宋体"/>
          <w:sz w:val="24"/>
        </w:rPr>
        <w:t>名，面向中职毕业生</w:t>
      </w:r>
      <w:r>
        <w:rPr>
          <w:rFonts w:hint="eastAsia" w:ascii="宋体" w:hAnsi="宋体" w:cs="宋体"/>
          <w:sz w:val="24"/>
          <w:lang w:val="en-US" w:eastAsia="zh-CN"/>
        </w:rPr>
        <w:t>50</w:t>
      </w:r>
      <w:r>
        <w:rPr>
          <w:rFonts w:hint="eastAsia" w:ascii="宋体" w:hAnsi="宋体" w:cs="宋体"/>
          <w:sz w:val="24"/>
        </w:rPr>
        <w:t>名，面向退役士兵</w:t>
      </w:r>
      <w:r>
        <w:rPr>
          <w:rFonts w:hint="eastAsia" w:ascii="宋体" w:hAnsi="宋体" w:cs="宋体"/>
          <w:sz w:val="24"/>
          <w:lang w:val="en-US" w:eastAsia="zh-CN"/>
        </w:rPr>
        <w:t>5</w:t>
      </w:r>
      <w:r>
        <w:rPr>
          <w:rFonts w:hint="eastAsia" w:ascii="宋体" w:hAnsi="宋体" w:cs="宋体"/>
          <w:sz w:val="24"/>
        </w:rPr>
        <w:t>名，面向革命老区建档立卡</w:t>
      </w:r>
      <w:r>
        <w:rPr>
          <w:rFonts w:hint="eastAsia" w:ascii="宋体" w:hAnsi="宋体" w:cs="宋体"/>
          <w:sz w:val="24"/>
          <w:lang w:val="en-US" w:eastAsia="zh-CN"/>
        </w:rPr>
        <w:t>20</w:t>
      </w:r>
      <w:r>
        <w:rPr>
          <w:rFonts w:hint="eastAsia" w:ascii="宋体" w:hAnsi="宋体" w:cs="宋体"/>
          <w:sz w:val="24"/>
        </w:rPr>
        <w:t>名。</w:t>
      </w:r>
      <w:r>
        <w:rPr>
          <w:rFonts w:hint="eastAsia" w:ascii="宋体" w:hAnsi="宋体" w:cs="宋体"/>
          <w:sz w:val="24"/>
          <w:lang w:val="en-US" w:eastAsia="zh-CN"/>
        </w:rPr>
        <w:t>各专业招生计划见下表。</w:t>
      </w:r>
    </w:p>
    <w:tbl>
      <w:tblPr>
        <w:tblStyle w:val="7"/>
        <w:tblW w:w="8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08"/>
        <w:gridCol w:w="671"/>
        <w:gridCol w:w="803"/>
        <w:gridCol w:w="697"/>
        <w:gridCol w:w="645"/>
        <w:gridCol w:w="776"/>
        <w:gridCol w:w="908"/>
        <w:gridCol w:w="932"/>
        <w:tblGridChange w:id="0">
          <w:tblGrid>
            <w:gridCol w:w="19"/>
            <w:gridCol w:w="2658"/>
            <w:gridCol w:w="531"/>
            <w:gridCol w:w="110"/>
            <w:gridCol w:w="561"/>
            <w:gridCol w:w="251"/>
            <w:gridCol w:w="552"/>
            <w:gridCol w:w="260"/>
            <w:gridCol w:w="437"/>
            <w:gridCol w:w="645"/>
            <w:gridCol w:w="776"/>
            <w:gridCol w:w="908"/>
            <w:gridCol w:w="932"/>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jc w:val="center"/>
        </w:trPr>
        <w:tc>
          <w:tcPr>
            <w:tcW w:w="3208"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专 业 名 称</w:t>
            </w:r>
          </w:p>
        </w:tc>
        <w:tc>
          <w:tcPr>
            <w:tcW w:w="67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学制</w:t>
            </w:r>
          </w:p>
        </w:tc>
        <w:tc>
          <w:tcPr>
            <w:tcW w:w="80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面向</w:t>
            </w:r>
          </w:p>
          <w:p>
            <w:pPr>
              <w:widowControl/>
              <w:jc w:val="center"/>
              <w:textAlignment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普通</w:t>
            </w:r>
          </w:p>
          <w:p>
            <w:pPr>
              <w:widowControl/>
              <w:jc w:val="center"/>
              <w:textAlignment w:val="center"/>
              <w:rPr>
                <w:rFonts w:hint="eastAsia" w:ascii="宋体" w:hAnsi="宋体" w:eastAsia="宋体" w:cs="宋体"/>
                <w:b/>
                <w:color w:val="000000"/>
                <w:kern w:val="0"/>
                <w:sz w:val="21"/>
                <w:szCs w:val="21"/>
                <w:lang w:val="en-US" w:eastAsia="zh-CN"/>
              </w:rPr>
            </w:pPr>
            <w:r>
              <w:rPr>
                <w:rFonts w:hint="eastAsia" w:ascii="宋体" w:hAnsi="宋体" w:eastAsia="宋体" w:cs="宋体"/>
                <w:b/>
                <w:color w:val="000000"/>
                <w:kern w:val="0"/>
                <w:sz w:val="21"/>
                <w:szCs w:val="21"/>
              </w:rPr>
              <w:t>高中</w:t>
            </w:r>
          </w:p>
        </w:tc>
        <w:tc>
          <w:tcPr>
            <w:tcW w:w="697"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面向</w:t>
            </w:r>
          </w:p>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中职</w:t>
            </w:r>
          </w:p>
        </w:tc>
        <w:tc>
          <w:tcPr>
            <w:tcW w:w="64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rPr>
              <w:t>退役</w:t>
            </w:r>
          </w:p>
          <w:p>
            <w:pPr>
              <w:widowControl/>
              <w:jc w:val="center"/>
              <w:textAlignment w:val="center"/>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rPr>
              <w:t>士兵</w:t>
            </w:r>
          </w:p>
        </w:tc>
        <w:tc>
          <w:tcPr>
            <w:tcW w:w="776"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rPr>
              <w:t>革命</w:t>
            </w:r>
          </w:p>
          <w:p>
            <w:pPr>
              <w:widowControl/>
              <w:jc w:val="center"/>
              <w:textAlignment w:val="center"/>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rPr>
              <w:t>老区</w:t>
            </w:r>
          </w:p>
          <w:p>
            <w:pPr>
              <w:widowControl/>
              <w:jc w:val="center"/>
              <w:textAlignment w:val="center"/>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rPr>
              <w:t>专项</w:t>
            </w:r>
          </w:p>
          <w:p>
            <w:pPr>
              <w:widowControl/>
              <w:jc w:val="center"/>
              <w:textAlignment w:val="center"/>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rPr>
              <w:t>计划</w:t>
            </w:r>
          </w:p>
        </w:tc>
        <w:tc>
          <w:tcPr>
            <w:tcW w:w="908" w:type="dxa"/>
            <w:tcBorders>
              <w:right w:val="single" w:color="auto" w:sz="4" w:space="0"/>
              <w:tl2br w:val="nil"/>
              <w:tr2bl w:val="nil"/>
            </w:tcBorders>
            <w:tcMar>
              <w:top w:w="15" w:type="dxa"/>
              <w:left w:w="15" w:type="dxa"/>
              <w:right w:w="15" w:type="dxa"/>
            </w:tcMar>
            <w:vAlign w:val="center"/>
          </w:tcPr>
          <w:p>
            <w:pPr>
              <w:widowControl/>
              <w:jc w:val="center"/>
              <w:textAlignment w:val="center"/>
              <w:rPr>
                <w:rFonts w:hint="eastAsia" w:ascii="宋体" w:hAnsi="宋体" w:cs="宋体"/>
                <w:b/>
                <w:color w:val="000000"/>
                <w:sz w:val="21"/>
                <w:szCs w:val="21"/>
                <w:lang w:val="en-US" w:eastAsia="zh-CN"/>
              </w:rPr>
            </w:pPr>
            <w:r>
              <w:rPr>
                <w:rFonts w:hint="eastAsia" w:ascii="宋体" w:hAnsi="宋体" w:cs="宋体"/>
                <w:b/>
                <w:color w:val="000000"/>
                <w:sz w:val="21"/>
                <w:szCs w:val="21"/>
                <w:lang w:val="en-US" w:eastAsia="zh-CN"/>
              </w:rPr>
              <w:t>学费</w:t>
            </w:r>
          </w:p>
          <w:p>
            <w:pPr>
              <w:widowControl/>
              <w:jc w:val="center"/>
              <w:textAlignment w:val="center"/>
              <w:rPr>
                <w:rFonts w:hint="eastAsia" w:ascii="宋体" w:hAnsi="宋体" w:cs="宋体"/>
                <w:b/>
                <w:color w:val="000000"/>
                <w:sz w:val="21"/>
                <w:szCs w:val="21"/>
                <w:lang w:val="en-US" w:eastAsia="zh-CN"/>
              </w:rPr>
            </w:pPr>
            <w:r>
              <w:rPr>
                <w:rFonts w:hint="eastAsia" w:ascii="宋体" w:hAnsi="宋体" w:cs="宋体"/>
                <w:b/>
                <w:color w:val="000000"/>
                <w:sz w:val="21"/>
                <w:szCs w:val="21"/>
                <w:lang w:val="en-US" w:eastAsia="zh-CN"/>
              </w:rPr>
              <w:t>（元/年）</w:t>
            </w:r>
          </w:p>
        </w:tc>
        <w:tc>
          <w:tcPr>
            <w:tcW w:w="932" w:type="dxa"/>
            <w:tcBorders>
              <w:left w:val="single" w:color="auto"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208" w:type="dxa"/>
            <w:tcBorders>
              <w:tl2br w:val="nil"/>
              <w:tr2bl w:val="nil"/>
            </w:tcBorders>
            <w:tcMar>
              <w:top w:w="15" w:type="dxa"/>
              <w:left w:w="15" w:type="dxa"/>
              <w:right w:w="15" w:type="dxa"/>
            </w:tcMar>
            <w:vAlign w:val="top"/>
          </w:tcPr>
          <w:p>
            <w:pPr>
              <w:spacing w:line="240" w:lineRule="auto"/>
              <w:jc w:val="center"/>
              <w:rPr>
                <w:rFonts w:hint="eastAsia" w:ascii="宋体" w:hAnsi="宋体" w:eastAsia="宋体" w:cs="宋体"/>
                <w:color w:val="auto"/>
                <w:spacing w:val="0"/>
                <w:sz w:val="21"/>
                <w:szCs w:val="21"/>
              </w:rPr>
            </w:pPr>
            <w:bookmarkStart w:id="0" w:name="OLE_LINK1" w:colFirst="2" w:colLast="2"/>
            <w:bookmarkStart w:id="1" w:name="OLE_LINK3" w:colFirst="4" w:colLast="5"/>
            <w:bookmarkStart w:id="2" w:name="OLE_LINK2" w:colFirst="3" w:colLast="3"/>
            <w:r>
              <w:rPr>
                <w:rFonts w:hint="eastAsia" w:ascii="宋体" w:hAnsi="宋体" w:cs="宋体"/>
                <w:color w:val="auto"/>
                <w:sz w:val="21"/>
                <w:szCs w:val="21"/>
                <w:lang w:val="en-US" w:eastAsia="zh-CN"/>
              </w:rPr>
              <w:t>发电厂及电力系统</w:t>
            </w:r>
          </w:p>
        </w:tc>
        <w:tc>
          <w:tcPr>
            <w:tcW w:w="671" w:type="dxa"/>
            <w:tcBorders>
              <w:tl2br w:val="nil"/>
              <w:tr2bl w:val="nil"/>
            </w:tcBorders>
            <w:tcMar>
              <w:top w:w="15" w:type="dxa"/>
              <w:left w:w="15" w:type="dxa"/>
              <w:right w:w="15" w:type="dxa"/>
            </w:tcMar>
            <w:vAlign w:val="center"/>
          </w:tcPr>
          <w:p>
            <w:pPr>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三年</w:t>
            </w:r>
          </w:p>
        </w:tc>
        <w:tc>
          <w:tcPr>
            <w:tcW w:w="803" w:type="dxa"/>
            <w:tcBorders>
              <w:tl2br w:val="nil"/>
              <w:tr2bl w:val="nil"/>
            </w:tcBorders>
            <w:tcMar>
              <w:top w:w="15" w:type="dxa"/>
              <w:left w:w="15" w:type="dxa"/>
              <w:right w:w="15" w:type="dxa"/>
            </w:tcMar>
            <w:vAlign w:val="top"/>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30</w:t>
            </w:r>
          </w:p>
        </w:tc>
        <w:tc>
          <w:tcPr>
            <w:tcW w:w="697" w:type="dxa"/>
            <w:tcBorders>
              <w:tl2br w:val="nil"/>
              <w:tr2bl w:val="nil"/>
            </w:tcBorders>
            <w:tcMar>
              <w:top w:w="15" w:type="dxa"/>
              <w:left w:w="15" w:type="dxa"/>
              <w:right w:w="15" w:type="dxa"/>
            </w:tcMar>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c>
          <w:tcPr>
            <w:tcW w:w="645" w:type="dxa"/>
            <w:tcBorders>
              <w:tl2br w:val="nil"/>
              <w:tr2bl w:val="nil"/>
            </w:tcBorders>
            <w:vAlign w:val="center"/>
          </w:tcPr>
          <w:p>
            <w:pPr>
              <w:jc w:val="center"/>
              <w:rPr>
                <w:rFonts w:hint="default" w:ascii="宋体" w:hAnsi="宋体" w:eastAsia="宋体" w:cs="宋体"/>
                <w:color w:val="auto"/>
                <w:sz w:val="21"/>
                <w:szCs w:val="21"/>
                <w:lang w:val="en-US" w:eastAsia="zh-CN"/>
              </w:rPr>
            </w:pPr>
          </w:p>
        </w:tc>
        <w:tc>
          <w:tcPr>
            <w:tcW w:w="776" w:type="dxa"/>
            <w:tcBorders>
              <w:tl2br w:val="nil"/>
              <w:tr2bl w:val="nil"/>
            </w:tcBorders>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c>
          <w:tcPr>
            <w:tcW w:w="908" w:type="dxa"/>
            <w:tcBorders>
              <w:right w:val="single" w:color="auto" w:sz="4" w:space="0"/>
              <w:tl2br w:val="nil"/>
              <w:tr2bl w:val="nil"/>
            </w:tcBorders>
            <w:tcMar>
              <w:top w:w="15" w:type="dxa"/>
              <w:left w:w="15" w:type="dxa"/>
              <w:right w:w="15" w:type="dxa"/>
            </w:tcMar>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6000</w:t>
            </w:r>
          </w:p>
        </w:tc>
        <w:tc>
          <w:tcPr>
            <w:tcW w:w="932" w:type="dxa"/>
            <w:tcBorders>
              <w:left w:val="single" w:color="auto" w:sz="4" w:space="0"/>
              <w:tl2br w:val="nil"/>
              <w:tr2bl w:val="nil"/>
            </w:tcBorders>
            <w:tcMar>
              <w:top w:w="15" w:type="dxa"/>
              <w:left w:w="15" w:type="dxa"/>
              <w:right w:w="15" w:type="dxa"/>
            </w:tcMar>
            <w:vAlign w:val="center"/>
          </w:tcPr>
          <w:p>
            <w:pPr>
              <w:jc w:val="center"/>
              <w:rPr>
                <w:rFonts w:hint="default" w:ascii="宋体" w:hAnsi="宋体" w:eastAsia="宋体" w:cs="宋体"/>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208" w:type="dxa"/>
            <w:tcBorders>
              <w:tl2br w:val="nil"/>
              <w:tr2bl w:val="nil"/>
            </w:tcBorders>
            <w:tcMar>
              <w:top w:w="15" w:type="dxa"/>
              <w:left w:w="15" w:type="dxa"/>
              <w:right w:w="15" w:type="dxa"/>
            </w:tcMar>
            <w:vAlign w:val="top"/>
          </w:tcPr>
          <w:p>
            <w:pPr>
              <w:spacing w:line="240" w:lineRule="auto"/>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电力系统自动化技术（含订单班）</w:t>
            </w:r>
          </w:p>
        </w:tc>
        <w:tc>
          <w:tcPr>
            <w:tcW w:w="671" w:type="dxa"/>
            <w:tcBorders>
              <w:tl2br w:val="nil"/>
              <w:tr2bl w:val="nil"/>
            </w:tcBorders>
            <w:tcMar>
              <w:top w:w="15" w:type="dxa"/>
              <w:left w:w="15" w:type="dxa"/>
              <w:right w:w="15" w:type="dxa"/>
            </w:tcMar>
            <w:vAlign w:val="top"/>
          </w:tcPr>
          <w:p>
            <w:pPr>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三年</w:t>
            </w:r>
          </w:p>
        </w:tc>
        <w:tc>
          <w:tcPr>
            <w:tcW w:w="803" w:type="dxa"/>
            <w:tcBorders>
              <w:tl2br w:val="nil"/>
              <w:tr2bl w:val="nil"/>
            </w:tcBorders>
            <w:tcMar>
              <w:top w:w="15" w:type="dxa"/>
              <w:left w:w="15" w:type="dxa"/>
              <w:right w:w="15" w:type="dxa"/>
            </w:tcMar>
            <w:vAlign w:val="top"/>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40</w:t>
            </w:r>
          </w:p>
        </w:tc>
        <w:tc>
          <w:tcPr>
            <w:tcW w:w="697" w:type="dxa"/>
            <w:tcBorders>
              <w:tl2br w:val="nil"/>
              <w:tr2bl w:val="nil"/>
            </w:tcBorders>
            <w:tcMar>
              <w:top w:w="15" w:type="dxa"/>
              <w:left w:w="15" w:type="dxa"/>
              <w:right w:w="15" w:type="dxa"/>
            </w:tcMar>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7</w:t>
            </w:r>
          </w:p>
        </w:tc>
        <w:tc>
          <w:tcPr>
            <w:tcW w:w="645" w:type="dxa"/>
            <w:tcBorders>
              <w:tl2br w:val="nil"/>
              <w:tr2bl w:val="nil"/>
            </w:tcBorders>
            <w:vAlign w:val="center"/>
          </w:tcPr>
          <w:p>
            <w:pPr>
              <w:jc w:val="center"/>
              <w:rPr>
                <w:rFonts w:hint="eastAsia" w:ascii="宋体" w:hAnsi="宋体" w:eastAsia="宋体" w:cs="宋体"/>
                <w:color w:val="auto"/>
                <w:sz w:val="21"/>
                <w:szCs w:val="21"/>
              </w:rPr>
            </w:pPr>
          </w:p>
        </w:tc>
        <w:tc>
          <w:tcPr>
            <w:tcW w:w="776" w:type="dxa"/>
            <w:tcBorders>
              <w:tl2br w:val="nil"/>
              <w:tr2bl w:val="nil"/>
            </w:tcBorders>
            <w:vAlign w:val="center"/>
          </w:tcPr>
          <w:p>
            <w:pPr>
              <w:jc w:val="center"/>
              <w:rPr>
                <w:rFonts w:hint="eastAsia" w:ascii="宋体" w:hAnsi="宋体" w:eastAsia="宋体" w:cs="宋体"/>
                <w:color w:val="auto"/>
                <w:sz w:val="21"/>
                <w:szCs w:val="21"/>
              </w:rPr>
            </w:pPr>
          </w:p>
        </w:tc>
        <w:tc>
          <w:tcPr>
            <w:tcW w:w="908" w:type="dxa"/>
            <w:tcBorders>
              <w:righ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6000</w:t>
            </w:r>
          </w:p>
        </w:tc>
        <w:tc>
          <w:tcPr>
            <w:tcW w:w="932" w:type="dxa"/>
            <w:tcBorders>
              <w:lef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208" w:type="dxa"/>
            <w:tcBorders>
              <w:tl2br w:val="nil"/>
              <w:tr2bl w:val="nil"/>
            </w:tcBorders>
            <w:tcMar>
              <w:top w:w="15" w:type="dxa"/>
              <w:left w:w="15" w:type="dxa"/>
              <w:right w:w="15" w:type="dxa"/>
            </w:tcMar>
            <w:vAlign w:val="top"/>
          </w:tcPr>
          <w:p>
            <w:pPr>
              <w:spacing w:line="240" w:lineRule="auto"/>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电力系统继电保护技术</w:t>
            </w:r>
          </w:p>
        </w:tc>
        <w:tc>
          <w:tcPr>
            <w:tcW w:w="671" w:type="dxa"/>
            <w:tcBorders>
              <w:tl2br w:val="nil"/>
              <w:tr2bl w:val="nil"/>
            </w:tcBorders>
            <w:tcMar>
              <w:top w:w="15" w:type="dxa"/>
              <w:left w:w="15" w:type="dxa"/>
              <w:right w:w="15" w:type="dxa"/>
            </w:tcMar>
            <w:vAlign w:val="top"/>
          </w:tcPr>
          <w:p>
            <w:pPr>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三年</w:t>
            </w:r>
          </w:p>
        </w:tc>
        <w:tc>
          <w:tcPr>
            <w:tcW w:w="803" w:type="dxa"/>
            <w:tcBorders>
              <w:tl2br w:val="nil"/>
              <w:tr2bl w:val="nil"/>
            </w:tcBorders>
            <w:tcMar>
              <w:top w:w="15" w:type="dxa"/>
              <w:left w:w="15" w:type="dxa"/>
              <w:right w:w="15" w:type="dxa"/>
            </w:tcMar>
            <w:vAlign w:val="top"/>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15</w:t>
            </w:r>
          </w:p>
        </w:tc>
        <w:tc>
          <w:tcPr>
            <w:tcW w:w="697" w:type="dxa"/>
            <w:tcBorders>
              <w:tl2br w:val="nil"/>
              <w:tr2bl w:val="nil"/>
            </w:tcBorders>
            <w:tcMar>
              <w:top w:w="15" w:type="dxa"/>
              <w:left w:w="15" w:type="dxa"/>
              <w:right w:w="15" w:type="dxa"/>
            </w:tcMar>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c>
          <w:tcPr>
            <w:tcW w:w="645" w:type="dxa"/>
            <w:tcBorders>
              <w:tl2br w:val="nil"/>
              <w:tr2bl w:val="nil"/>
            </w:tcBorders>
            <w:vAlign w:val="center"/>
          </w:tcPr>
          <w:p>
            <w:pPr>
              <w:jc w:val="center"/>
              <w:rPr>
                <w:rFonts w:hint="eastAsia" w:ascii="宋体" w:hAnsi="宋体" w:eastAsia="宋体" w:cs="宋体"/>
                <w:color w:val="auto"/>
                <w:sz w:val="21"/>
                <w:szCs w:val="21"/>
              </w:rPr>
            </w:pPr>
          </w:p>
        </w:tc>
        <w:tc>
          <w:tcPr>
            <w:tcW w:w="776" w:type="dxa"/>
            <w:tcBorders>
              <w:tl2br w:val="nil"/>
              <w:tr2bl w:val="nil"/>
            </w:tcBorders>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c>
          <w:tcPr>
            <w:tcW w:w="908" w:type="dxa"/>
            <w:tcBorders>
              <w:righ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6000</w:t>
            </w:r>
          </w:p>
        </w:tc>
        <w:tc>
          <w:tcPr>
            <w:tcW w:w="932" w:type="dxa"/>
            <w:tcBorders>
              <w:lef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208" w:type="dxa"/>
            <w:tcBorders>
              <w:tl2br w:val="nil"/>
              <w:tr2bl w:val="nil"/>
            </w:tcBorders>
            <w:tcMar>
              <w:top w:w="15" w:type="dxa"/>
              <w:left w:w="15" w:type="dxa"/>
              <w:right w:w="15" w:type="dxa"/>
            </w:tcMar>
            <w:vAlign w:val="top"/>
          </w:tcPr>
          <w:p>
            <w:pPr>
              <w:spacing w:line="240" w:lineRule="auto"/>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输配电工程技术（含订单班）</w:t>
            </w:r>
          </w:p>
        </w:tc>
        <w:tc>
          <w:tcPr>
            <w:tcW w:w="671" w:type="dxa"/>
            <w:tcBorders>
              <w:tl2br w:val="nil"/>
              <w:tr2bl w:val="nil"/>
            </w:tcBorders>
            <w:tcMar>
              <w:top w:w="15" w:type="dxa"/>
              <w:left w:w="15" w:type="dxa"/>
              <w:right w:w="15" w:type="dxa"/>
            </w:tcMar>
            <w:vAlign w:val="top"/>
          </w:tcPr>
          <w:p>
            <w:pPr>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三年</w:t>
            </w:r>
          </w:p>
        </w:tc>
        <w:tc>
          <w:tcPr>
            <w:tcW w:w="803" w:type="dxa"/>
            <w:tcBorders>
              <w:tl2br w:val="nil"/>
              <w:tr2bl w:val="nil"/>
            </w:tcBorders>
            <w:tcMar>
              <w:top w:w="15" w:type="dxa"/>
              <w:left w:w="15" w:type="dxa"/>
              <w:right w:w="15" w:type="dxa"/>
            </w:tcMar>
            <w:vAlign w:val="top"/>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36</w:t>
            </w:r>
          </w:p>
        </w:tc>
        <w:tc>
          <w:tcPr>
            <w:tcW w:w="697" w:type="dxa"/>
            <w:tcBorders>
              <w:tl2br w:val="nil"/>
              <w:tr2bl w:val="nil"/>
            </w:tcBorders>
            <w:tcMar>
              <w:top w:w="15" w:type="dxa"/>
              <w:left w:w="15" w:type="dxa"/>
              <w:right w:w="15" w:type="dxa"/>
            </w:tcMar>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6</w:t>
            </w:r>
          </w:p>
        </w:tc>
        <w:tc>
          <w:tcPr>
            <w:tcW w:w="645" w:type="dxa"/>
            <w:tcBorders>
              <w:tl2br w:val="nil"/>
              <w:tr2bl w:val="nil"/>
            </w:tcBorders>
            <w:vAlign w:val="center"/>
          </w:tcPr>
          <w:p>
            <w:pPr>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p>
        </w:tc>
        <w:tc>
          <w:tcPr>
            <w:tcW w:w="776" w:type="dxa"/>
            <w:tcBorders>
              <w:tl2br w:val="nil"/>
              <w:tr2bl w:val="nil"/>
            </w:tcBorders>
            <w:vAlign w:val="center"/>
          </w:tcPr>
          <w:p>
            <w:pPr>
              <w:jc w:val="center"/>
              <w:rPr>
                <w:rFonts w:hint="default" w:ascii="宋体" w:hAnsi="宋体" w:eastAsia="宋体" w:cs="宋体"/>
                <w:color w:val="auto"/>
                <w:sz w:val="21"/>
                <w:szCs w:val="21"/>
                <w:lang w:val="en-US" w:eastAsia="zh-CN"/>
              </w:rPr>
            </w:pPr>
          </w:p>
        </w:tc>
        <w:tc>
          <w:tcPr>
            <w:tcW w:w="908" w:type="dxa"/>
            <w:tcBorders>
              <w:righ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6000</w:t>
            </w:r>
          </w:p>
        </w:tc>
        <w:tc>
          <w:tcPr>
            <w:tcW w:w="932" w:type="dxa"/>
            <w:tcBorders>
              <w:lef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208" w:type="dxa"/>
            <w:tcBorders>
              <w:tl2br w:val="nil"/>
              <w:tr2bl w:val="nil"/>
            </w:tcBorders>
            <w:tcMar>
              <w:top w:w="15" w:type="dxa"/>
              <w:left w:w="15" w:type="dxa"/>
              <w:right w:w="15" w:type="dxa"/>
            </w:tcMar>
            <w:vAlign w:val="top"/>
          </w:tcPr>
          <w:p>
            <w:pPr>
              <w:spacing w:line="240" w:lineRule="auto"/>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供用电技术（含订单班）</w:t>
            </w:r>
          </w:p>
        </w:tc>
        <w:tc>
          <w:tcPr>
            <w:tcW w:w="671" w:type="dxa"/>
            <w:tcBorders>
              <w:tl2br w:val="nil"/>
              <w:tr2bl w:val="nil"/>
            </w:tcBorders>
            <w:tcMar>
              <w:top w:w="15" w:type="dxa"/>
              <w:left w:w="15" w:type="dxa"/>
              <w:right w:w="15" w:type="dxa"/>
            </w:tcMar>
            <w:vAlign w:val="top"/>
          </w:tcPr>
          <w:p>
            <w:pPr>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三年</w:t>
            </w:r>
          </w:p>
        </w:tc>
        <w:tc>
          <w:tcPr>
            <w:tcW w:w="803" w:type="dxa"/>
            <w:tcBorders>
              <w:tl2br w:val="nil"/>
              <w:tr2bl w:val="nil"/>
            </w:tcBorders>
            <w:tcMar>
              <w:top w:w="15" w:type="dxa"/>
              <w:left w:w="15" w:type="dxa"/>
              <w:right w:w="15" w:type="dxa"/>
            </w:tcMar>
            <w:vAlign w:val="top"/>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41</w:t>
            </w:r>
          </w:p>
        </w:tc>
        <w:tc>
          <w:tcPr>
            <w:tcW w:w="697" w:type="dxa"/>
            <w:tcBorders>
              <w:tl2br w:val="nil"/>
              <w:tr2bl w:val="nil"/>
            </w:tcBorders>
            <w:tcMar>
              <w:top w:w="15" w:type="dxa"/>
              <w:left w:w="15" w:type="dxa"/>
              <w:right w:w="15" w:type="dxa"/>
            </w:tcMar>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7</w:t>
            </w:r>
          </w:p>
        </w:tc>
        <w:tc>
          <w:tcPr>
            <w:tcW w:w="645" w:type="dxa"/>
            <w:tcBorders>
              <w:tl2br w:val="nil"/>
              <w:tr2bl w:val="nil"/>
            </w:tcBorders>
            <w:vAlign w:val="center"/>
          </w:tcPr>
          <w:p>
            <w:pPr>
              <w:jc w:val="center"/>
              <w:rPr>
                <w:rFonts w:hint="eastAsia" w:ascii="宋体" w:hAnsi="宋体" w:eastAsia="宋体" w:cs="宋体"/>
                <w:color w:val="auto"/>
                <w:sz w:val="21"/>
                <w:szCs w:val="21"/>
              </w:rPr>
            </w:pPr>
          </w:p>
        </w:tc>
        <w:tc>
          <w:tcPr>
            <w:tcW w:w="776" w:type="dxa"/>
            <w:tcBorders>
              <w:tl2br w:val="nil"/>
              <w:tr2bl w:val="nil"/>
            </w:tcBorders>
            <w:vAlign w:val="center"/>
          </w:tcPr>
          <w:p>
            <w:pPr>
              <w:jc w:val="center"/>
              <w:rPr>
                <w:rFonts w:hint="default" w:ascii="宋体" w:hAnsi="宋体" w:eastAsia="宋体" w:cs="宋体"/>
                <w:color w:val="auto"/>
                <w:sz w:val="21"/>
                <w:szCs w:val="21"/>
                <w:lang w:val="en-US" w:eastAsia="zh-CN"/>
              </w:rPr>
            </w:pPr>
          </w:p>
        </w:tc>
        <w:tc>
          <w:tcPr>
            <w:tcW w:w="908" w:type="dxa"/>
            <w:tcBorders>
              <w:righ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6000</w:t>
            </w:r>
          </w:p>
        </w:tc>
        <w:tc>
          <w:tcPr>
            <w:tcW w:w="932" w:type="dxa"/>
            <w:tcBorders>
              <w:lef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208" w:type="dxa"/>
            <w:tcBorders>
              <w:tl2br w:val="nil"/>
              <w:tr2bl w:val="nil"/>
            </w:tcBorders>
            <w:tcMar>
              <w:top w:w="15" w:type="dxa"/>
              <w:left w:w="15" w:type="dxa"/>
              <w:right w:w="15" w:type="dxa"/>
            </w:tcMar>
            <w:vAlign w:val="top"/>
          </w:tcPr>
          <w:p>
            <w:pPr>
              <w:spacing w:line="240" w:lineRule="auto"/>
              <w:jc w:val="center"/>
              <w:rPr>
                <w:rFonts w:hint="eastAsia" w:ascii="宋体" w:hAnsi="宋体" w:eastAsia="宋体" w:cs="宋体"/>
                <w:color w:val="auto"/>
                <w:spacing w:val="0"/>
                <w:sz w:val="21"/>
                <w:szCs w:val="21"/>
              </w:rPr>
            </w:pPr>
            <w:r>
              <w:rPr>
                <w:rFonts w:hint="eastAsia" w:ascii="宋体" w:hAnsi="宋体" w:cs="宋体"/>
                <w:color w:val="auto"/>
                <w:sz w:val="21"/>
                <w:szCs w:val="21"/>
                <w:lang w:val="en-US" w:eastAsia="zh-CN"/>
              </w:rPr>
              <w:t>热能动力工程技术</w:t>
            </w:r>
          </w:p>
        </w:tc>
        <w:tc>
          <w:tcPr>
            <w:tcW w:w="671" w:type="dxa"/>
            <w:tcBorders>
              <w:tl2br w:val="nil"/>
              <w:tr2bl w:val="nil"/>
            </w:tcBorders>
            <w:tcMar>
              <w:top w:w="15" w:type="dxa"/>
              <w:left w:w="15" w:type="dxa"/>
              <w:right w:w="15" w:type="dxa"/>
            </w:tcMar>
            <w:vAlign w:val="top"/>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三年</w:t>
            </w:r>
          </w:p>
        </w:tc>
        <w:tc>
          <w:tcPr>
            <w:tcW w:w="803" w:type="dxa"/>
            <w:tcBorders>
              <w:tl2br w:val="nil"/>
              <w:tr2bl w:val="nil"/>
            </w:tcBorders>
            <w:tcMar>
              <w:top w:w="15" w:type="dxa"/>
              <w:left w:w="15" w:type="dxa"/>
              <w:right w:w="15" w:type="dxa"/>
            </w:tcMar>
            <w:vAlign w:val="top"/>
          </w:tcPr>
          <w:p>
            <w:pPr>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35</w:t>
            </w:r>
          </w:p>
        </w:tc>
        <w:tc>
          <w:tcPr>
            <w:tcW w:w="697" w:type="dxa"/>
            <w:tcBorders>
              <w:tl2br w:val="nil"/>
              <w:tr2bl w:val="nil"/>
            </w:tcBorders>
            <w:tcMar>
              <w:top w:w="15" w:type="dxa"/>
              <w:left w:w="15" w:type="dxa"/>
              <w:right w:w="15"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645" w:type="dxa"/>
            <w:tcBorders>
              <w:tl2br w:val="nil"/>
              <w:tr2bl w:val="nil"/>
            </w:tcBorders>
            <w:vAlign w:val="center"/>
          </w:tcPr>
          <w:p>
            <w:pPr>
              <w:jc w:val="center"/>
              <w:rPr>
                <w:rFonts w:hint="eastAsia" w:ascii="宋体" w:hAnsi="宋体" w:eastAsia="宋体" w:cs="宋体"/>
                <w:color w:val="auto"/>
                <w:sz w:val="21"/>
                <w:szCs w:val="21"/>
                <w:highlight w:val="none"/>
              </w:rPr>
            </w:pPr>
          </w:p>
        </w:tc>
        <w:tc>
          <w:tcPr>
            <w:tcW w:w="776" w:type="dxa"/>
            <w:tcBorders>
              <w:tl2br w:val="nil"/>
              <w:tr2bl w:val="nil"/>
            </w:tcBorders>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p>
        </w:tc>
        <w:tc>
          <w:tcPr>
            <w:tcW w:w="908" w:type="dxa"/>
            <w:tcBorders>
              <w:righ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6000</w:t>
            </w:r>
          </w:p>
        </w:tc>
        <w:tc>
          <w:tcPr>
            <w:tcW w:w="932" w:type="dxa"/>
            <w:tcBorders>
              <w:lef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208" w:type="dxa"/>
            <w:tcBorders>
              <w:tl2br w:val="nil"/>
              <w:tr2bl w:val="nil"/>
            </w:tcBorders>
            <w:tcMar>
              <w:top w:w="15" w:type="dxa"/>
              <w:left w:w="15" w:type="dxa"/>
              <w:right w:w="15" w:type="dxa"/>
            </w:tcMar>
            <w:vAlign w:val="top"/>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发电运行技术</w:t>
            </w:r>
          </w:p>
        </w:tc>
        <w:tc>
          <w:tcPr>
            <w:tcW w:w="671" w:type="dxa"/>
            <w:tcBorders>
              <w:tl2br w:val="nil"/>
              <w:tr2bl w:val="nil"/>
            </w:tcBorders>
            <w:tcMar>
              <w:top w:w="15" w:type="dxa"/>
              <w:left w:w="15" w:type="dxa"/>
              <w:right w:w="15" w:type="dxa"/>
            </w:tcMar>
            <w:vAlign w:val="top"/>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三年</w:t>
            </w:r>
          </w:p>
        </w:tc>
        <w:tc>
          <w:tcPr>
            <w:tcW w:w="803" w:type="dxa"/>
            <w:tcBorders>
              <w:tl2br w:val="nil"/>
              <w:tr2bl w:val="nil"/>
            </w:tcBorders>
            <w:tcMar>
              <w:top w:w="15" w:type="dxa"/>
              <w:left w:w="15" w:type="dxa"/>
              <w:right w:w="15" w:type="dxa"/>
            </w:tcMar>
            <w:vAlign w:val="top"/>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18</w:t>
            </w:r>
          </w:p>
        </w:tc>
        <w:tc>
          <w:tcPr>
            <w:tcW w:w="697" w:type="dxa"/>
            <w:tcBorders>
              <w:tl2br w:val="nil"/>
              <w:tr2bl w:val="nil"/>
            </w:tcBorders>
            <w:tcMar>
              <w:top w:w="15" w:type="dxa"/>
              <w:left w:w="15" w:type="dxa"/>
              <w:right w:w="15" w:type="dxa"/>
            </w:tcMar>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5</w:t>
            </w:r>
          </w:p>
        </w:tc>
        <w:tc>
          <w:tcPr>
            <w:tcW w:w="645" w:type="dxa"/>
            <w:tcBorders>
              <w:tl2br w:val="nil"/>
              <w:tr2bl w:val="nil"/>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2</w:t>
            </w:r>
          </w:p>
        </w:tc>
        <w:tc>
          <w:tcPr>
            <w:tcW w:w="776" w:type="dxa"/>
            <w:tcBorders>
              <w:tl2br w:val="nil"/>
              <w:tr2bl w:val="nil"/>
            </w:tcBorders>
            <w:vAlign w:val="center"/>
          </w:tcPr>
          <w:p>
            <w:pPr>
              <w:jc w:val="center"/>
              <w:rPr>
                <w:rFonts w:hint="eastAsia" w:ascii="宋体" w:hAnsi="宋体" w:eastAsia="宋体" w:cs="宋体"/>
                <w:color w:val="auto"/>
                <w:kern w:val="2"/>
                <w:sz w:val="21"/>
                <w:szCs w:val="21"/>
                <w:lang w:val="en-US" w:eastAsia="zh-CN" w:bidi="ar-SA"/>
              </w:rPr>
            </w:pPr>
          </w:p>
        </w:tc>
        <w:tc>
          <w:tcPr>
            <w:tcW w:w="908" w:type="dxa"/>
            <w:tcBorders>
              <w:righ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6000</w:t>
            </w:r>
          </w:p>
        </w:tc>
        <w:tc>
          <w:tcPr>
            <w:tcW w:w="932" w:type="dxa"/>
            <w:tcBorders>
              <w:lef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208" w:type="dxa"/>
            <w:tcBorders>
              <w:tl2br w:val="nil"/>
              <w:tr2bl w:val="nil"/>
            </w:tcBorders>
            <w:tcMar>
              <w:top w:w="15" w:type="dxa"/>
              <w:left w:w="15" w:type="dxa"/>
              <w:right w:w="15" w:type="dxa"/>
            </w:tcMar>
            <w:vAlign w:val="top"/>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电气自动化技术</w:t>
            </w:r>
          </w:p>
        </w:tc>
        <w:tc>
          <w:tcPr>
            <w:tcW w:w="671" w:type="dxa"/>
            <w:tcBorders>
              <w:tl2br w:val="nil"/>
              <w:tr2bl w:val="nil"/>
            </w:tcBorders>
            <w:tcMar>
              <w:top w:w="15" w:type="dxa"/>
              <w:left w:w="15" w:type="dxa"/>
              <w:right w:w="15" w:type="dxa"/>
            </w:tcMar>
            <w:vAlign w:val="top"/>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三年</w:t>
            </w:r>
          </w:p>
        </w:tc>
        <w:tc>
          <w:tcPr>
            <w:tcW w:w="803" w:type="dxa"/>
            <w:tcBorders>
              <w:tl2br w:val="nil"/>
              <w:tr2bl w:val="nil"/>
            </w:tcBorders>
            <w:tcMar>
              <w:top w:w="15" w:type="dxa"/>
              <w:left w:w="15" w:type="dxa"/>
              <w:right w:w="15" w:type="dxa"/>
            </w:tcMar>
            <w:vAlign w:val="top"/>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35</w:t>
            </w:r>
          </w:p>
        </w:tc>
        <w:tc>
          <w:tcPr>
            <w:tcW w:w="697" w:type="dxa"/>
            <w:tcBorders>
              <w:tl2br w:val="nil"/>
              <w:tr2bl w:val="nil"/>
            </w:tcBorders>
            <w:tcMar>
              <w:top w:w="15" w:type="dxa"/>
              <w:left w:w="15" w:type="dxa"/>
              <w:right w:w="15" w:type="dxa"/>
            </w:tcMar>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5</w:t>
            </w:r>
          </w:p>
        </w:tc>
        <w:tc>
          <w:tcPr>
            <w:tcW w:w="645" w:type="dxa"/>
            <w:tcBorders>
              <w:tl2br w:val="nil"/>
              <w:tr2bl w:val="nil"/>
            </w:tcBorders>
            <w:vAlign w:val="center"/>
          </w:tcPr>
          <w:p>
            <w:pPr>
              <w:jc w:val="center"/>
              <w:rPr>
                <w:rFonts w:hint="eastAsia" w:ascii="宋体" w:hAnsi="宋体" w:eastAsia="宋体" w:cs="宋体"/>
                <w:color w:val="auto"/>
                <w:kern w:val="2"/>
                <w:sz w:val="21"/>
                <w:szCs w:val="21"/>
                <w:lang w:val="en-US" w:eastAsia="zh-CN" w:bidi="ar-SA"/>
              </w:rPr>
            </w:pPr>
          </w:p>
        </w:tc>
        <w:tc>
          <w:tcPr>
            <w:tcW w:w="776" w:type="dxa"/>
            <w:tcBorders>
              <w:tl2br w:val="nil"/>
              <w:tr2bl w:val="nil"/>
            </w:tcBorders>
            <w:vAlign w:val="center"/>
          </w:tcPr>
          <w:p>
            <w:pPr>
              <w:jc w:val="center"/>
              <w:rPr>
                <w:rFonts w:hint="eastAsia" w:ascii="宋体" w:hAnsi="宋体" w:eastAsia="宋体" w:cs="宋体"/>
                <w:color w:val="auto"/>
                <w:kern w:val="2"/>
                <w:sz w:val="21"/>
                <w:szCs w:val="21"/>
                <w:lang w:val="en-US" w:eastAsia="zh-CN" w:bidi="ar-SA"/>
              </w:rPr>
            </w:pPr>
          </w:p>
        </w:tc>
        <w:tc>
          <w:tcPr>
            <w:tcW w:w="908" w:type="dxa"/>
            <w:tcBorders>
              <w:right w:val="single" w:color="auto" w:sz="4" w:space="0"/>
              <w:tl2br w:val="nil"/>
              <w:tr2bl w:val="nil"/>
            </w:tcBorders>
            <w:tcMar>
              <w:top w:w="15" w:type="dxa"/>
              <w:left w:w="15" w:type="dxa"/>
              <w:right w:w="15" w:type="dxa"/>
            </w:tcMar>
            <w:vAlign w:val="top"/>
          </w:tcPr>
          <w:p>
            <w:pPr>
              <w:jc w:val="center"/>
              <w:rPr>
                <w:rFonts w:hint="default"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6000</w:t>
            </w:r>
          </w:p>
        </w:tc>
        <w:tc>
          <w:tcPr>
            <w:tcW w:w="932" w:type="dxa"/>
            <w:tcBorders>
              <w:lef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3208" w:type="dxa"/>
            <w:tcBorders>
              <w:tl2br w:val="nil"/>
              <w:tr2bl w:val="nil"/>
            </w:tcBorders>
            <w:tcMar>
              <w:top w:w="15" w:type="dxa"/>
              <w:left w:w="15" w:type="dxa"/>
              <w:right w:w="15" w:type="dxa"/>
            </w:tcMar>
            <w:vAlign w:val="top"/>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分布式发电与智能微电网技术</w:t>
            </w:r>
          </w:p>
        </w:tc>
        <w:tc>
          <w:tcPr>
            <w:tcW w:w="671" w:type="dxa"/>
            <w:tcBorders>
              <w:tl2br w:val="nil"/>
              <w:tr2bl w:val="nil"/>
            </w:tcBorders>
            <w:tcMar>
              <w:top w:w="15" w:type="dxa"/>
              <w:left w:w="15" w:type="dxa"/>
              <w:right w:w="15" w:type="dxa"/>
            </w:tcMar>
            <w:vAlign w:val="top"/>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三年</w:t>
            </w:r>
          </w:p>
        </w:tc>
        <w:tc>
          <w:tcPr>
            <w:tcW w:w="803" w:type="dxa"/>
            <w:tcBorders>
              <w:tl2br w:val="nil"/>
              <w:tr2bl w:val="nil"/>
            </w:tcBorders>
            <w:tcMar>
              <w:top w:w="15" w:type="dxa"/>
              <w:left w:w="15" w:type="dxa"/>
              <w:right w:w="15" w:type="dxa"/>
            </w:tcMar>
            <w:vAlign w:val="top"/>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15</w:t>
            </w:r>
          </w:p>
        </w:tc>
        <w:tc>
          <w:tcPr>
            <w:tcW w:w="697" w:type="dxa"/>
            <w:tcBorders>
              <w:tl2br w:val="nil"/>
              <w:tr2bl w:val="nil"/>
            </w:tcBorders>
            <w:tcMar>
              <w:top w:w="15" w:type="dxa"/>
              <w:left w:w="15" w:type="dxa"/>
              <w:right w:w="15" w:type="dxa"/>
            </w:tcMar>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5</w:t>
            </w:r>
          </w:p>
        </w:tc>
        <w:tc>
          <w:tcPr>
            <w:tcW w:w="645" w:type="dxa"/>
            <w:tcBorders>
              <w:tl2br w:val="nil"/>
              <w:tr2bl w:val="nil"/>
            </w:tcBorders>
            <w:vAlign w:val="center"/>
          </w:tcPr>
          <w:p>
            <w:pPr>
              <w:jc w:val="center"/>
              <w:rPr>
                <w:rFonts w:hint="eastAsia" w:ascii="宋体" w:hAnsi="宋体" w:eastAsia="宋体" w:cs="宋体"/>
                <w:color w:val="auto"/>
                <w:kern w:val="2"/>
                <w:sz w:val="21"/>
                <w:szCs w:val="21"/>
                <w:lang w:val="en-US" w:eastAsia="zh-CN" w:bidi="ar-SA"/>
              </w:rPr>
            </w:pPr>
          </w:p>
        </w:tc>
        <w:tc>
          <w:tcPr>
            <w:tcW w:w="776" w:type="dxa"/>
            <w:tcBorders>
              <w:tl2br w:val="nil"/>
              <w:tr2bl w:val="nil"/>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5</w:t>
            </w:r>
          </w:p>
        </w:tc>
        <w:tc>
          <w:tcPr>
            <w:tcW w:w="908" w:type="dxa"/>
            <w:tcBorders>
              <w:right w:val="single" w:color="auto" w:sz="4" w:space="0"/>
              <w:tl2br w:val="nil"/>
              <w:tr2bl w:val="nil"/>
            </w:tcBorders>
            <w:tcMar>
              <w:top w:w="15" w:type="dxa"/>
              <w:left w:w="15" w:type="dxa"/>
              <w:right w:w="15" w:type="dxa"/>
            </w:tcMar>
            <w:vAlign w:val="top"/>
          </w:tcPr>
          <w:p>
            <w:pPr>
              <w:jc w:val="center"/>
              <w:rPr>
                <w:rFonts w:hint="default"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6000</w:t>
            </w:r>
          </w:p>
        </w:tc>
        <w:tc>
          <w:tcPr>
            <w:tcW w:w="932" w:type="dxa"/>
            <w:tcBorders>
              <w:left w:val="single" w:color="auto" w:sz="4" w:space="0"/>
              <w:tl2br w:val="nil"/>
              <w:tr2bl w:val="nil"/>
            </w:tcBorders>
            <w:tcMar>
              <w:top w:w="15" w:type="dxa"/>
              <w:left w:w="15" w:type="dxa"/>
              <w:right w:w="15" w:type="dxa"/>
            </w:tcMar>
            <w:vAlign w:val="top"/>
          </w:tcPr>
          <w:p>
            <w:pPr>
              <w:jc w:val="center"/>
              <w:rPr>
                <w:rFonts w:hint="default" w:ascii="宋体" w:hAnsi="宋体" w:eastAsia="宋体" w:cs="宋体"/>
                <w:color w:val="auto"/>
                <w:kern w:val="2"/>
                <w:sz w:val="21"/>
                <w:szCs w:val="21"/>
                <w:lang w:val="en-US" w:eastAsia="zh-CN" w:bidi="ar-SA"/>
              </w:rPr>
            </w:pPr>
          </w:p>
        </w:tc>
      </w:tr>
      <w:bookmarkEnd w:id="0"/>
      <w:bookmarkEnd w:id="1"/>
      <w:bookmarkEnd w:id="2"/>
    </w:tbl>
    <w:p>
      <w:pPr>
        <w:spacing w:line="52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备注：最终招生专业及计划以教育厅下达为准。</w:t>
      </w:r>
    </w:p>
    <w:p>
      <w:pPr>
        <w:spacing w:line="52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六、志愿填报办法及时间</w:t>
      </w:r>
    </w:p>
    <w:p>
      <w:pPr>
        <w:pStyle w:val="6"/>
        <w:shd w:val="clear" w:color="auto" w:fill="FFFFFF"/>
        <w:spacing w:before="0" w:beforeAutospacing="0" w:after="0" w:afterAutospacing="0" w:line="520" w:lineRule="exact"/>
        <w:ind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已参加安徽省202</w:t>
      </w:r>
      <w:r>
        <w:rPr>
          <w:rFonts w:hint="eastAsia" w:cs="宋体"/>
          <w:color w:val="auto"/>
          <w:kern w:val="2"/>
          <w:sz w:val="24"/>
          <w:szCs w:val="24"/>
          <w:lang w:val="en-US" w:eastAsia="zh-CN"/>
        </w:rPr>
        <w:t>3</w:t>
      </w:r>
      <w:r>
        <w:rPr>
          <w:rFonts w:hint="eastAsia" w:ascii="宋体" w:hAnsi="宋体" w:eastAsia="宋体" w:cs="宋体"/>
          <w:color w:val="auto"/>
          <w:kern w:val="2"/>
          <w:sz w:val="24"/>
          <w:szCs w:val="24"/>
        </w:rPr>
        <w:t>年普通高校招生考试报名并取得考生号的考生，于202</w:t>
      </w:r>
      <w:r>
        <w:rPr>
          <w:rFonts w:hint="eastAsia" w:cs="宋体"/>
          <w:color w:val="auto"/>
          <w:kern w:val="2"/>
          <w:sz w:val="24"/>
          <w:szCs w:val="24"/>
          <w:lang w:val="en-US" w:eastAsia="zh-CN"/>
        </w:rPr>
        <w:t>3</w:t>
      </w:r>
      <w:r>
        <w:rPr>
          <w:rFonts w:hint="eastAsia" w:ascii="宋体" w:hAnsi="宋体" w:eastAsia="宋体" w:cs="宋体"/>
          <w:color w:val="auto"/>
          <w:kern w:val="2"/>
          <w:sz w:val="24"/>
          <w:szCs w:val="24"/>
        </w:rPr>
        <w:t>年</w:t>
      </w:r>
      <w:r>
        <w:rPr>
          <w:rFonts w:hint="eastAsia" w:cs="宋体"/>
          <w:color w:val="auto"/>
          <w:kern w:val="2"/>
          <w:sz w:val="24"/>
          <w:szCs w:val="24"/>
          <w:lang w:val="en-US" w:eastAsia="zh-CN"/>
        </w:rPr>
        <w:t>3</w:t>
      </w:r>
      <w:r>
        <w:rPr>
          <w:rFonts w:hint="eastAsia" w:ascii="宋体" w:hAnsi="宋体" w:eastAsia="宋体" w:cs="宋体"/>
          <w:color w:val="auto"/>
          <w:kern w:val="2"/>
          <w:sz w:val="24"/>
          <w:szCs w:val="24"/>
        </w:rPr>
        <w:t>月</w:t>
      </w:r>
      <w:r>
        <w:rPr>
          <w:rFonts w:hint="eastAsia" w:cs="宋体"/>
          <w:color w:val="auto"/>
          <w:kern w:val="2"/>
          <w:sz w:val="24"/>
          <w:szCs w:val="24"/>
          <w:lang w:val="en-US" w:eastAsia="zh-CN"/>
        </w:rPr>
        <w:t>28</w:t>
      </w:r>
      <w:r>
        <w:rPr>
          <w:rFonts w:hint="eastAsia" w:ascii="宋体" w:hAnsi="宋体" w:eastAsia="宋体" w:cs="宋体"/>
          <w:color w:val="auto"/>
          <w:kern w:val="2"/>
          <w:sz w:val="24"/>
          <w:szCs w:val="24"/>
        </w:rPr>
        <w:t>日</w:t>
      </w:r>
      <w:r>
        <w:rPr>
          <w:rFonts w:hint="eastAsia" w:cs="宋体"/>
          <w:color w:val="auto"/>
          <w:kern w:val="2"/>
          <w:sz w:val="24"/>
          <w:szCs w:val="24"/>
          <w:lang w:val="en-US" w:eastAsia="zh-CN"/>
        </w:rPr>
        <w:t>10</w:t>
      </w:r>
      <w:r>
        <w:rPr>
          <w:rFonts w:hint="eastAsia" w:ascii="宋体" w:hAnsi="宋体" w:eastAsia="宋体" w:cs="宋体"/>
          <w:color w:val="auto"/>
          <w:kern w:val="2"/>
          <w:sz w:val="24"/>
          <w:szCs w:val="24"/>
        </w:rPr>
        <w:t>:00至</w:t>
      </w:r>
      <w:r>
        <w:rPr>
          <w:rFonts w:hint="eastAsia" w:cs="宋体"/>
          <w:color w:val="auto"/>
          <w:kern w:val="2"/>
          <w:sz w:val="24"/>
          <w:szCs w:val="24"/>
          <w:lang w:val="en-US" w:eastAsia="zh-CN"/>
        </w:rPr>
        <w:t>4</w:t>
      </w:r>
      <w:r>
        <w:rPr>
          <w:rFonts w:hint="eastAsia" w:ascii="宋体" w:hAnsi="宋体" w:eastAsia="宋体" w:cs="宋体"/>
          <w:color w:val="auto"/>
          <w:kern w:val="2"/>
          <w:sz w:val="24"/>
          <w:szCs w:val="24"/>
        </w:rPr>
        <w:t>月</w:t>
      </w:r>
      <w:r>
        <w:rPr>
          <w:rFonts w:hint="eastAsia" w:cs="宋体"/>
          <w:color w:val="auto"/>
          <w:kern w:val="2"/>
          <w:sz w:val="24"/>
          <w:szCs w:val="24"/>
          <w:lang w:val="en-US" w:eastAsia="zh-CN"/>
        </w:rPr>
        <w:t>2</w:t>
      </w:r>
      <w:r>
        <w:rPr>
          <w:rFonts w:hint="eastAsia" w:ascii="宋体" w:hAnsi="宋体" w:eastAsia="宋体" w:cs="宋体"/>
          <w:color w:val="auto"/>
          <w:kern w:val="2"/>
          <w:sz w:val="24"/>
          <w:szCs w:val="24"/>
        </w:rPr>
        <w:t>日</w:t>
      </w:r>
      <w:r>
        <w:rPr>
          <w:rFonts w:hint="eastAsia" w:cs="宋体"/>
          <w:color w:val="auto"/>
          <w:kern w:val="2"/>
          <w:sz w:val="24"/>
          <w:szCs w:val="24"/>
          <w:lang w:val="en-US" w:eastAsia="zh-CN"/>
        </w:rPr>
        <w:t>16</w:t>
      </w:r>
      <w:r>
        <w:rPr>
          <w:rFonts w:hint="eastAsia" w:ascii="宋体" w:hAnsi="宋体" w:eastAsia="宋体" w:cs="宋体"/>
          <w:color w:val="auto"/>
          <w:kern w:val="2"/>
          <w:sz w:val="24"/>
          <w:szCs w:val="24"/>
        </w:rPr>
        <w:t>:00，登录gkbm.ahzsks.cn填报院校及专业志愿。报名流程详见</w:t>
      </w:r>
      <w:r>
        <w:rPr>
          <w:rFonts w:hint="eastAsia" w:cs="宋体"/>
          <w:color w:val="auto"/>
          <w:kern w:val="2"/>
          <w:sz w:val="24"/>
          <w:szCs w:val="24"/>
          <w:lang w:val="en-US" w:eastAsia="zh-CN"/>
        </w:rPr>
        <w:t>安徽</w:t>
      </w:r>
      <w:r>
        <w:rPr>
          <w:rFonts w:hint="eastAsia" w:ascii="宋体" w:hAnsi="宋体" w:eastAsia="宋体" w:cs="宋体"/>
          <w:color w:val="auto"/>
          <w:kern w:val="2"/>
          <w:sz w:val="24"/>
          <w:szCs w:val="24"/>
        </w:rPr>
        <w:t>省教育招生考试院网站（www.ahzsks.cn）公告栏或安徽省教育招生考试院微信公众号。</w:t>
      </w:r>
    </w:p>
    <w:p>
      <w:pPr>
        <w:pStyle w:val="6"/>
        <w:shd w:val="clear" w:color="auto" w:fill="FFFFFF"/>
        <w:spacing w:before="0" w:beforeAutospacing="0" w:after="0" w:afterAutospacing="0" w:line="520" w:lineRule="exact"/>
        <w:ind w:firstLine="480" w:firstLineChars="200"/>
        <w:rPr>
          <w:rFonts w:hint="eastAsia"/>
          <w:color w:val="auto"/>
          <w:kern w:val="2"/>
          <w:sz w:val="24"/>
          <w:szCs w:val="24"/>
        </w:rPr>
      </w:pPr>
      <w:r>
        <w:rPr>
          <w:rFonts w:hint="eastAsia"/>
          <w:color w:val="auto"/>
          <w:kern w:val="2"/>
          <w:sz w:val="24"/>
          <w:szCs w:val="24"/>
        </w:rPr>
        <w:t>1.普通高中毕业生：可填报3个专业志愿和1个专业服从志愿。</w:t>
      </w:r>
    </w:p>
    <w:p>
      <w:pPr>
        <w:pStyle w:val="6"/>
        <w:shd w:val="clear" w:color="auto" w:fill="FFFFFF"/>
        <w:spacing w:before="0" w:beforeAutospacing="0" w:after="0" w:afterAutospacing="0" w:line="520" w:lineRule="exact"/>
        <w:ind w:firstLine="480" w:firstLineChars="200"/>
        <w:rPr>
          <w:rFonts w:hint="eastAsia" w:ascii="宋体" w:hAnsi="宋体" w:eastAsia="宋体" w:cs="宋体"/>
          <w:color w:val="auto"/>
          <w:kern w:val="2"/>
          <w:sz w:val="24"/>
          <w:szCs w:val="24"/>
          <w:lang w:eastAsia="zh-CN"/>
        </w:rPr>
      </w:pPr>
      <w:r>
        <w:rPr>
          <w:rFonts w:hint="eastAsia"/>
          <w:color w:val="auto"/>
          <w:kern w:val="2"/>
          <w:sz w:val="24"/>
          <w:szCs w:val="24"/>
        </w:rPr>
        <w:t>2.中职毕业生：可填报3个专业志愿和1个专业服从志愿。</w:t>
      </w:r>
    </w:p>
    <w:p>
      <w:pPr>
        <w:spacing w:line="52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七、退役军人资格审核</w:t>
      </w:r>
    </w:p>
    <w:p>
      <w:pPr>
        <w:spacing w:line="520" w:lineRule="exact"/>
        <w:ind w:firstLine="480" w:firstLineChars="200"/>
        <w:rPr>
          <w:rFonts w:hint="eastAsia" w:ascii="宋体" w:hAnsi="宋体" w:eastAsia="宋体" w:cs="宋体"/>
          <w:sz w:val="24"/>
          <w:lang w:val="en-US" w:eastAsia="zh-CN"/>
        </w:rPr>
      </w:pPr>
      <w:r>
        <w:rPr>
          <w:rFonts w:hint="eastAsia" w:ascii="宋体" w:hAnsi="宋体" w:cs="宋体"/>
          <w:sz w:val="24"/>
        </w:rPr>
        <w:t>退役军人考生应于202</w:t>
      </w:r>
      <w:r>
        <w:rPr>
          <w:rFonts w:hint="eastAsia" w:ascii="宋体" w:hAnsi="宋体" w:cs="宋体"/>
          <w:sz w:val="24"/>
          <w:lang w:val="en-US" w:eastAsia="zh-CN"/>
        </w:rPr>
        <w:t>3</w:t>
      </w:r>
      <w:r>
        <w:rPr>
          <w:rFonts w:hint="eastAsia" w:ascii="宋体" w:hAnsi="宋体" w:cs="宋体"/>
          <w:sz w:val="24"/>
        </w:rPr>
        <w:t>年</w:t>
      </w:r>
      <w:r>
        <w:rPr>
          <w:rFonts w:hint="eastAsia" w:cs="宋体"/>
          <w:color w:val="auto"/>
          <w:kern w:val="2"/>
          <w:sz w:val="24"/>
          <w:szCs w:val="24"/>
          <w:lang w:val="en-US" w:eastAsia="zh-CN"/>
        </w:rPr>
        <w:t>4</w:t>
      </w:r>
      <w:r>
        <w:rPr>
          <w:rFonts w:hint="eastAsia" w:ascii="宋体" w:hAnsi="宋体" w:cs="宋体"/>
          <w:sz w:val="24"/>
        </w:rPr>
        <w:t>月</w:t>
      </w:r>
      <w:r>
        <w:rPr>
          <w:rFonts w:hint="eastAsia" w:cs="宋体"/>
          <w:color w:val="auto"/>
          <w:kern w:val="2"/>
          <w:sz w:val="24"/>
          <w:szCs w:val="24"/>
          <w:lang w:val="en-US" w:eastAsia="zh-CN"/>
        </w:rPr>
        <w:t>10</w:t>
      </w:r>
      <w:r>
        <w:rPr>
          <w:rFonts w:hint="eastAsia" w:ascii="宋体" w:hAnsi="宋体" w:cs="宋体"/>
          <w:sz w:val="24"/>
        </w:rPr>
        <w:t>日</w:t>
      </w:r>
      <w:r>
        <w:rPr>
          <w:rFonts w:hint="eastAsia" w:ascii="宋体" w:hAnsi="宋体" w:cs="宋体"/>
          <w:sz w:val="24"/>
          <w:lang w:val="en-US" w:eastAsia="zh-CN"/>
        </w:rPr>
        <w:t>9:00至16:00携带</w:t>
      </w:r>
      <w:r>
        <w:rPr>
          <w:rFonts w:hint="eastAsia" w:ascii="宋体" w:hAnsi="宋体" w:cs="宋体"/>
          <w:b/>
          <w:bCs/>
          <w:sz w:val="24"/>
        </w:rPr>
        <w:t>资格审核材料原件</w:t>
      </w:r>
      <w:r>
        <w:rPr>
          <w:rFonts w:hint="eastAsia" w:ascii="宋体" w:hAnsi="宋体" w:cs="宋体"/>
          <w:b/>
          <w:bCs/>
          <w:sz w:val="24"/>
          <w:lang w:val="en-US" w:eastAsia="zh-CN"/>
        </w:rPr>
        <w:t>及复印件</w:t>
      </w:r>
      <w:r>
        <w:rPr>
          <w:rFonts w:hint="eastAsia" w:ascii="宋体" w:hAnsi="宋体" w:cs="宋体"/>
          <w:sz w:val="24"/>
          <w:lang w:val="en-US" w:eastAsia="zh-CN"/>
        </w:rPr>
        <w:t>前往安徽省合肥市包河区包河大道56号安徽电气工程职业技术学院行政楼104室进行现场资格审核</w:t>
      </w:r>
      <w:r>
        <w:rPr>
          <w:rFonts w:hint="eastAsia" w:ascii="宋体" w:hAnsi="宋体" w:cs="宋体"/>
          <w:sz w:val="24"/>
        </w:rPr>
        <w:t>。未按规定时间</w:t>
      </w:r>
      <w:r>
        <w:rPr>
          <w:rFonts w:hint="eastAsia" w:ascii="宋体" w:hAnsi="宋体" w:cs="宋体"/>
          <w:sz w:val="24"/>
          <w:lang w:val="en-US" w:eastAsia="zh-CN"/>
        </w:rPr>
        <w:t>进行资格审核的退役军人考生</w:t>
      </w:r>
      <w:r>
        <w:rPr>
          <w:rFonts w:hint="eastAsia" w:ascii="宋体" w:hAnsi="宋体" w:cs="宋体"/>
          <w:sz w:val="24"/>
        </w:rPr>
        <w:t>，不作为退役士兵专项计划录取。</w:t>
      </w:r>
      <w:r>
        <w:rPr>
          <w:rFonts w:hint="eastAsia" w:ascii="宋体" w:hAnsi="宋体" w:cs="宋体"/>
          <w:b/>
          <w:bCs/>
          <w:sz w:val="24"/>
        </w:rPr>
        <w:t>资格审核材料包含身份证、退役士兵</w:t>
      </w:r>
      <w:r>
        <w:rPr>
          <w:rFonts w:hint="eastAsia" w:ascii="宋体" w:hAnsi="宋体" w:cs="宋体"/>
          <w:b/>
          <w:bCs/>
          <w:sz w:val="24"/>
          <w:lang w:val="en-US" w:eastAsia="zh-CN"/>
        </w:rPr>
        <w:t>证明。</w:t>
      </w:r>
    </w:p>
    <w:p>
      <w:pPr>
        <w:pStyle w:val="6"/>
        <w:shd w:val="clear" w:color="auto" w:fill="FFFFFF"/>
        <w:spacing w:before="0" w:beforeAutospacing="0" w:after="0" w:afterAutospacing="0" w:line="520" w:lineRule="exact"/>
        <w:ind w:firstLine="482" w:firstLineChars="200"/>
        <w:rPr>
          <w:rFonts w:hint="default" w:ascii="宋体" w:hAnsi="宋体" w:eastAsia="宋体" w:cs="宋体"/>
          <w:color w:val="auto"/>
          <w:sz w:val="24"/>
          <w:szCs w:val="24"/>
          <w:lang w:val="en-US" w:eastAsia="zh-CN"/>
        </w:rPr>
      </w:pPr>
      <w:r>
        <w:rPr>
          <w:rFonts w:hint="eastAsia" w:ascii="宋体" w:hAnsi="宋体" w:eastAsia="宋体" w:cs="宋体"/>
          <w:b/>
          <w:color w:val="auto"/>
          <w:sz w:val="24"/>
          <w:szCs w:val="24"/>
        </w:rPr>
        <w:t>八、入学测试办法</w:t>
      </w:r>
      <w:r>
        <w:rPr>
          <w:rFonts w:hint="eastAsia" w:cs="宋体"/>
          <w:b/>
          <w:color w:val="auto"/>
          <w:sz w:val="24"/>
          <w:szCs w:val="24"/>
          <w:lang w:val="en-US" w:eastAsia="zh-CN"/>
        </w:rPr>
        <w:t xml:space="preserve">                                        </w:t>
      </w:r>
    </w:p>
    <w:p>
      <w:pPr>
        <w:spacing w:line="520" w:lineRule="exact"/>
        <w:ind w:firstLine="480" w:firstLineChars="200"/>
        <w:rPr>
          <w:rFonts w:hint="default" w:ascii="宋体" w:hAnsi="宋体" w:eastAsia="宋体" w:cs="宋体"/>
          <w:b w:val="0"/>
          <w:bCs w:val="0"/>
          <w:sz w:val="24"/>
          <w:szCs w:val="24"/>
          <w:lang w:val="en-US" w:eastAsia="zh-CN"/>
        </w:rPr>
      </w:pPr>
      <w:r>
        <w:rPr>
          <w:rFonts w:hint="eastAsia" w:ascii="宋体" w:hAnsi="宋体" w:eastAsia="宋体" w:cs="宋体"/>
          <w:sz w:val="24"/>
          <w:szCs w:val="24"/>
        </w:rPr>
        <w:t>分类考试招生实行“文化素质+职业技能”的考试评价方式。文化素质测试由</w:t>
      </w:r>
      <w:r>
        <w:rPr>
          <w:rFonts w:hint="eastAsia" w:ascii="宋体" w:hAnsi="宋体" w:cs="宋体"/>
          <w:sz w:val="24"/>
          <w:szCs w:val="24"/>
          <w:lang w:val="en-US" w:eastAsia="zh-CN"/>
        </w:rPr>
        <w:t>安徽</w:t>
      </w:r>
      <w:r>
        <w:rPr>
          <w:rFonts w:hint="eastAsia" w:ascii="宋体" w:hAnsi="宋体" w:eastAsia="宋体" w:cs="宋体"/>
          <w:sz w:val="24"/>
          <w:szCs w:val="24"/>
        </w:rPr>
        <w:t>省教育招生考试院统一组织</w:t>
      </w:r>
      <w:r>
        <w:rPr>
          <w:rFonts w:hint="eastAsia" w:ascii="宋体" w:hAnsi="宋体" w:cs="宋体"/>
          <w:sz w:val="24"/>
          <w:szCs w:val="24"/>
          <w:lang w:val="en-US" w:eastAsia="zh-CN"/>
        </w:rPr>
        <w:t>命题，统一划定合格线</w:t>
      </w:r>
      <w:r>
        <w:rPr>
          <w:rFonts w:hint="eastAsia" w:ascii="宋体" w:hAnsi="宋体" w:eastAsia="宋体" w:cs="宋体"/>
          <w:sz w:val="24"/>
          <w:szCs w:val="24"/>
        </w:rPr>
        <w:t>。文化素质测试</w:t>
      </w:r>
      <w:r>
        <w:rPr>
          <w:rFonts w:hint="eastAsia" w:ascii="宋体" w:hAnsi="宋体" w:cs="宋体"/>
          <w:sz w:val="24"/>
          <w:szCs w:val="24"/>
          <w:lang w:val="en-US" w:eastAsia="zh-CN"/>
        </w:rPr>
        <w:t>达线考生可参加我校组织的职业适应性测试或职业技能测试</w:t>
      </w:r>
      <w:r>
        <w:rPr>
          <w:rFonts w:hint="eastAsia" w:ascii="宋体" w:hAnsi="宋体" w:eastAsia="宋体" w:cs="宋体"/>
          <w:sz w:val="24"/>
          <w:szCs w:val="24"/>
        </w:rPr>
        <w:t>，</w:t>
      </w:r>
      <w:r>
        <w:rPr>
          <w:rFonts w:hint="eastAsia" w:ascii="宋体" w:hAnsi="宋体" w:cs="宋体"/>
          <w:sz w:val="24"/>
          <w:szCs w:val="24"/>
          <w:lang w:val="en-US" w:eastAsia="zh-CN"/>
        </w:rPr>
        <w:t>其中</w:t>
      </w:r>
      <w:r>
        <w:rPr>
          <w:rFonts w:hint="eastAsia" w:ascii="宋体" w:hAnsi="宋体" w:eastAsia="宋体" w:cs="宋体"/>
          <w:sz w:val="24"/>
          <w:szCs w:val="24"/>
        </w:rPr>
        <w:t>普通高中毕业生</w:t>
      </w:r>
      <w:r>
        <w:rPr>
          <w:rFonts w:hint="eastAsia" w:ascii="宋体" w:hAnsi="宋体" w:cs="宋体"/>
          <w:sz w:val="24"/>
          <w:szCs w:val="24"/>
          <w:lang w:eastAsia="zh-CN"/>
        </w:rPr>
        <w:t>、</w:t>
      </w:r>
      <w:r>
        <w:rPr>
          <w:rFonts w:hint="eastAsia" w:ascii="宋体" w:hAnsi="宋体" w:cs="宋体"/>
          <w:sz w:val="24"/>
          <w:szCs w:val="24"/>
          <w:lang w:val="en-US" w:eastAsia="zh-CN"/>
        </w:rPr>
        <w:t>具有高中阶段学历或同等学历及以上的社会人员</w:t>
      </w:r>
      <w:r>
        <w:rPr>
          <w:rFonts w:hint="eastAsia" w:ascii="宋体" w:hAnsi="宋体" w:eastAsia="宋体" w:cs="宋体"/>
          <w:sz w:val="24"/>
          <w:szCs w:val="24"/>
        </w:rPr>
        <w:t>参加我校组织的职业适应性测试，中职</w:t>
      </w:r>
      <w:r>
        <w:rPr>
          <w:rFonts w:hint="eastAsia" w:ascii="宋体" w:hAnsi="宋体" w:cs="宋体"/>
          <w:sz w:val="24"/>
          <w:szCs w:val="24"/>
          <w:lang w:val="en-US" w:eastAsia="zh-CN"/>
        </w:rPr>
        <w:t>学校、中等技工学校等中等职业学校毕业生</w:t>
      </w:r>
      <w:r>
        <w:rPr>
          <w:rFonts w:hint="eastAsia" w:ascii="宋体" w:hAnsi="宋体" w:eastAsia="宋体" w:cs="宋体"/>
          <w:sz w:val="24"/>
          <w:szCs w:val="24"/>
        </w:rPr>
        <w:t>参加我校组织的职业技能</w:t>
      </w:r>
      <w:r>
        <w:rPr>
          <w:rFonts w:hint="eastAsia" w:ascii="宋体" w:hAnsi="宋体" w:cs="宋体"/>
          <w:sz w:val="24"/>
          <w:szCs w:val="24"/>
          <w:lang w:val="en-US" w:eastAsia="zh-CN"/>
        </w:rPr>
        <w:t>测</w:t>
      </w:r>
      <w:r>
        <w:rPr>
          <w:rFonts w:hint="eastAsia" w:ascii="宋体" w:hAnsi="宋体" w:eastAsia="宋体" w:cs="宋体"/>
          <w:sz w:val="24"/>
          <w:szCs w:val="24"/>
          <w:lang w:val="en-US" w:eastAsia="zh-CN"/>
        </w:rPr>
        <w:t>试</w:t>
      </w:r>
      <w:r>
        <w:rPr>
          <w:rFonts w:hint="eastAsia" w:ascii="宋体" w:hAnsi="宋体" w:eastAsia="宋体" w:cs="宋体"/>
          <w:sz w:val="24"/>
          <w:szCs w:val="24"/>
        </w:rPr>
        <w:t>。</w:t>
      </w:r>
    </w:p>
    <w:p>
      <w:pPr>
        <w:spacing w:line="52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（一）测试内容与方式</w:t>
      </w:r>
    </w:p>
    <w:p>
      <w:pPr>
        <w:pStyle w:val="6"/>
        <w:shd w:val="clear" w:color="auto" w:fill="FFFFFF"/>
        <w:spacing w:before="0" w:beforeAutospacing="0" w:after="0" w:afterAutospacing="0" w:line="520" w:lineRule="exact"/>
        <w:ind w:firstLine="482" w:firstLineChars="200"/>
        <w:rPr>
          <w:rStyle w:val="10"/>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1.</w:t>
      </w:r>
      <w:r>
        <w:rPr>
          <w:rStyle w:val="10"/>
          <w:rFonts w:hint="eastAsia" w:ascii="宋体" w:hAnsi="宋体" w:eastAsia="宋体" w:cs="宋体"/>
          <w:color w:val="auto"/>
          <w:sz w:val="24"/>
          <w:szCs w:val="24"/>
        </w:rPr>
        <w:t>文化素质测试</w:t>
      </w:r>
    </w:p>
    <w:p>
      <w:pPr>
        <w:spacing w:line="52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所有考生（退役军人除外）均须参加省教育招生考试院统一组织的文化素质测试。文化素质测试内容参照《安徽省普通高校分类考试招生和对口招生文化素质测试考试纲要》执行。文化素质测试由省教育招生考试院统一组织命题，统一划定合格线。文化素质测试包括语文、数学、英语三科内容。卷面分值为300分，其中语文、数学每科120分，英语60分。采取合卷笔试的方式进行考试。</w:t>
      </w:r>
    </w:p>
    <w:p>
      <w:pPr>
        <w:spacing w:line="520" w:lineRule="exact"/>
        <w:ind w:firstLine="482" w:firstLineChars="200"/>
        <w:rPr>
          <w:rFonts w:hint="default" w:ascii="宋体" w:hAnsi="宋体" w:cs="宋体"/>
          <w:sz w:val="24"/>
          <w:szCs w:val="24"/>
          <w:lang w:val="en-US" w:eastAsia="zh-CN"/>
        </w:rPr>
      </w:pPr>
      <w:r>
        <w:rPr>
          <w:rFonts w:hint="eastAsia" w:ascii="宋体" w:hAnsi="宋体" w:cs="宋体"/>
          <w:b/>
          <w:bCs/>
          <w:sz w:val="24"/>
          <w:szCs w:val="24"/>
          <w:lang w:val="en-US" w:eastAsia="zh-CN"/>
        </w:rPr>
        <w:t>符合报名条件的退役军人经资格审核通过后免于文化素质考试</w:t>
      </w:r>
      <w:r>
        <w:rPr>
          <w:rFonts w:hint="eastAsia" w:ascii="宋体" w:hAnsi="宋体" w:cs="宋体"/>
          <w:b w:val="0"/>
          <w:bCs w:val="0"/>
          <w:sz w:val="24"/>
          <w:szCs w:val="24"/>
          <w:lang w:val="en-US" w:eastAsia="zh-CN"/>
        </w:rPr>
        <w:t>，直接参加职业技能考试</w:t>
      </w:r>
      <w:r>
        <w:rPr>
          <w:rFonts w:hint="eastAsia" w:ascii="宋体" w:hAnsi="宋体" w:eastAsia="宋体" w:cs="宋体"/>
          <w:sz w:val="24"/>
          <w:szCs w:val="24"/>
        </w:rPr>
        <w:t>（中职毕业生）</w:t>
      </w:r>
      <w:r>
        <w:rPr>
          <w:rFonts w:hint="eastAsia" w:ascii="宋体" w:hAnsi="宋体" w:cs="宋体"/>
          <w:b w:val="0"/>
          <w:bCs w:val="0"/>
          <w:sz w:val="24"/>
          <w:szCs w:val="24"/>
          <w:lang w:val="en-US" w:eastAsia="zh-CN"/>
        </w:rPr>
        <w:t>或职业适应性测试</w:t>
      </w:r>
      <w:r>
        <w:rPr>
          <w:rFonts w:hint="eastAsia" w:ascii="宋体" w:hAnsi="宋体" w:eastAsia="宋体" w:cs="宋体"/>
          <w:sz w:val="24"/>
          <w:szCs w:val="24"/>
        </w:rPr>
        <w:t>（</w:t>
      </w:r>
      <w:r>
        <w:rPr>
          <w:rFonts w:hint="eastAsia" w:ascii="宋体" w:hAnsi="宋体" w:eastAsia="宋体" w:cs="宋体"/>
          <w:sz w:val="24"/>
          <w:szCs w:val="24"/>
          <w:lang w:val="en-US" w:eastAsia="zh-CN"/>
        </w:rPr>
        <w:t>除</w:t>
      </w:r>
      <w:r>
        <w:rPr>
          <w:rFonts w:hint="eastAsia" w:ascii="宋体" w:hAnsi="宋体" w:eastAsia="宋体" w:cs="宋体"/>
          <w:sz w:val="24"/>
          <w:szCs w:val="24"/>
        </w:rPr>
        <w:t>中职毕业生</w:t>
      </w:r>
      <w:r>
        <w:rPr>
          <w:rFonts w:hint="eastAsia" w:ascii="宋体" w:hAnsi="宋体" w:eastAsia="宋体" w:cs="宋体"/>
          <w:sz w:val="24"/>
          <w:szCs w:val="24"/>
          <w:lang w:val="en-US" w:eastAsia="zh-CN"/>
        </w:rPr>
        <w:t>以外的其他考</w:t>
      </w:r>
      <w:r>
        <w:rPr>
          <w:rFonts w:hint="eastAsia" w:ascii="宋体" w:hAnsi="宋体" w:eastAsia="宋体" w:cs="宋体"/>
          <w:sz w:val="24"/>
          <w:szCs w:val="24"/>
        </w:rPr>
        <w:t>生）</w:t>
      </w:r>
      <w:r>
        <w:rPr>
          <w:rFonts w:hint="eastAsia" w:ascii="宋体" w:hAnsi="宋体" w:cs="宋体"/>
          <w:b w:val="0"/>
          <w:bCs w:val="0"/>
          <w:sz w:val="24"/>
          <w:szCs w:val="24"/>
          <w:lang w:val="en-US" w:eastAsia="zh-CN"/>
        </w:rPr>
        <w:t>，资格审核未通过的参加统一组织的文化素质测试。</w:t>
      </w:r>
    </w:p>
    <w:p>
      <w:pPr>
        <w:pStyle w:val="6"/>
        <w:shd w:val="clear" w:color="auto" w:fill="FFFFFF"/>
        <w:spacing w:before="0" w:beforeAutospacing="0" w:after="0" w:afterAutospacing="0" w:line="520" w:lineRule="exact"/>
        <w:ind w:firstLine="482"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b/>
          <w:bCs/>
          <w:color w:val="auto"/>
          <w:sz w:val="24"/>
          <w:szCs w:val="24"/>
        </w:rPr>
        <w:t>2.职业适应性测试</w:t>
      </w:r>
      <w:r>
        <w:rPr>
          <w:rFonts w:hint="eastAsia" w:ascii="宋体" w:hAnsi="宋体" w:eastAsia="宋体" w:cs="宋体"/>
          <w:b/>
          <w:bCs/>
          <w:color w:val="auto"/>
          <w:sz w:val="24"/>
          <w:szCs w:val="24"/>
          <w:lang w:val="en-US" w:eastAsia="zh-CN"/>
        </w:rPr>
        <w:t>（除中职毕业生以外的其他考生参加）</w:t>
      </w:r>
    </w:p>
    <w:p>
      <w:pPr>
        <w:widowControl/>
        <w:shd w:val="clear" w:color="auto" w:fill="FFFFFF"/>
        <w:spacing w:line="52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职业适应性测试主要考查考生未来从事生产、建设、服务、管理等一线工作所必备的基本职业素质，</w:t>
      </w:r>
      <w:r>
        <w:rPr>
          <w:rFonts w:hint="eastAsia" w:ascii="宋体" w:hAnsi="宋体" w:cs="宋体"/>
          <w:color w:val="auto"/>
          <w:kern w:val="0"/>
          <w:sz w:val="24"/>
        </w:rPr>
        <w:t>测试内容包括职业素养，思想道德与法治素养、应用分析能力、信息技术、心理素质</w:t>
      </w:r>
      <w:r>
        <w:rPr>
          <w:rFonts w:hint="eastAsia" w:ascii="宋体" w:hAnsi="宋体" w:cs="宋体"/>
          <w:color w:val="auto"/>
          <w:kern w:val="0"/>
          <w:sz w:val="24"/>
          <w:lang w:val="en-US" w:eastAsia="zh-CN"/>
        </w:rPr>
        <w:t>等</w:t>
      </w:r>
      <w:r>
        <w:rPr>
          <w:rFonts w:hint="eastAsia" w:ascii="宋体" w:hAnsi="宋体" w:cs="宋体"/>
          <w:color w:val="auto"/>
          <w:kern w:val="0"/>
          <w:sz w:val="24"/>
        </w:rPr>
        <w:t>模块，总分300分，</w:t>
      </w:r>
      <w:r>
        <w:rPr>
          <w:rFonts w:hint="eastAsia" w:ascii="宋体" w:hAnsi="宋体" w:cs="宋体"/>
          <w:color w:val="auto"/>
          <w:kern w:val="0"/>
          <w:sz w:val="24"/>
          <w:lang w:val="en-US" w:eastAsia="zh-CN"/>
        </w:rPr>
        <w:t>测试时间</w:t>
      </w:r>
      <w:r>
        <w:rPr>
          <w:rFonts w:hint="eastAsia" w:ascii="宋体" w:hAnsi="宋体" w:cs="宋体"/>
          <w:color w:val="auto"/>
          <w:kern w:val="0"/>
          <w:sz w:val="24"/>
        </w:rPr>
        <w:t>120分钟。</w:t>
      </w:r>
      <w:r>
        <w:rPr>
          <w:rFonts w:hint="eastAsia" w:ascii="宋体" w:hAnsi="宋体" w:cs="宋体"/>
          <w:color w:val="auto"/>
          <w:kern w:val="0"/>
          <w:sz w:val="24"/>
          <w:lang w:val="en-US" w:eastAsia="zh-CN"/>
        </w:rPr>
        <w:t>职业适应性测试</w:t>
      </w:r>
      <w:r>
        <w:rPr>
          <w:rFonts w:hint="eastAsia" w:ascii="宋体" w:hAnsi="宋体" w:cs="宋体"/>
          <w:color w:val="auto"/>
          <w:kern w:val="0"/>
          <w:sz w:val="24"/>
          <w:szCs w:val="24"/>
          <w:lang w:val="en-US" w:eastAsia="zh-CN"/>
        </w:rPr>
        <w:t>采取笔试</w:t>
      </w:r>
      <w:r>
        <w:rPr>
          <w:rFonts w:hint="eastAsia" w:ascii="宋体" w:hAnsi="宋体" w:eastAsia="宋体" w:cs="宋体"/>
          <w:color w:val="auto"/>
          <w:kern w:val="0"/>
          <w:sz w:val="24"/>
          <w:szCs w:val="24"/>
        </w:rPr>
        <w:t>方式测试</w:t>
      </w:r>
      <w:r>
        <w:rPr>
          <w:rFonts w:hint="eastAsia" w:ascii="宋体" w:hAnsi="宋体" w:cs="宋体"/>
          <w:color w:val="auto"/>
          <w:kern w:val="0"/>
          <w:sz w:val="24"/>
          <w:szCs w:val="24"/>
          <w:lang w:eastAsia="zh-CN"/>
        </w:rPr>
        <w:t>。</w:t>
      </w:r>
    </w:p>
    <w:p>
      <w:pPr>
        <w:pStyle w:val="6"/>
        <w:shd w:val="clear" w:color="auto" w:fill="FFFFFF"/>
        <w:spacing w:before="0" w:beforeAutospacing="0" w:after="0" w:afterAutospacing="0" w:line="52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3.职业技能测试（</w:t>
      </w:r>
      <w:r>
        <w:rPr>
          <w:rFonts w:hint="eastAsia" w:cs="宋体"/>
          <w:b/>
          <w:bCs/>
          <w:color w:val="auto"/>
          <w:sz w:val="24"/>
          <w:szCs w:val="24"/>
          <w:lang w:val="en-US" w:eastAsia="zh-CN"/>
        </w:rPr>
        <w:t>中职毕业生参加</w:t>
      </w:r>
      <w:r>
        <w:rPr>
          <w:rFonts w:hint="eastAsia" w:ascii="宋体" w:hAnsi="宋体" w:eastAsia="宋体" w:cs="宋体"/>
          <w:b/>
          <w:bCs/>
          <w:color w:val="auto"/>
          <w:sz w:val="24"/>
          <w:szCs w:val="24"/>
        </w:rPr>
        <w:t>）</w:t>
      </w:r>
    </w:p>
    <w:p>
      <w:pPr>
        <w:widowControl/>
        <w:shd w:val="clear" w:color="auto" w:fill="FFFFFF"/>
        <w:spacing w:line="520" w:lineRule="exact"/>
        <w:ind w:firstLine="480" w:firstLineChars="200"/>
        <w:rPr>
          <w:rFonts w:hint="eastAsia" w:ascii="宋体" w:hAnsi="宋体" w:cs="宋体"/>
          <w:color w:val="auto"/>
          <w:kern w:val="0"/>
          <w:sz w:val="24"/>
          <w:szCs w:val="24"/>
          <w:lang w:val="en-US" w:eastAsia="zh-CN"/>
        </w:rPr>
      </w:pPr>
      <w:r>
        <w:rPr>
          <w:rFonts w:hint="eastAsia" w:ascii="宋体" w:hAnsi="宋体" w:eastAsia="宋体" w:cs="宋体"/>
          <w:color w:val="auto"/>
          <w:kern w:val="0"/>
          <w:sz w:val="24"/>
          <w:szCs w:val="24"/>
        </w:rPr>
        <w:t>主要考核考生综合专业能力和岗位技能、通用技术等，包括</w:t>
      </w:r>
      <w:r>
        <w:rPr>
          <w:rFonts w:hint="eastAsia" w:ascii="宋体" w:hAnsi="宋体" w:cs="宋体"/>
          <w:color w:val="auto"/>
          <w:kern w:val="0"/>
          <w:sz w:val="24"/>
          <w:szCs w:val="24"/>
          <w:lang w:val="en-US" w:eastAsia="zh-CN"/>
        </w:rPr>
        <w:t>职业技能测试（</w:t>
      </w:r>
      <w:r>
        <w:rPr>
          <w:rFonts w:hint="eastAsia" w:ascii="宋体" w:hAnsi="宋体" w:eastAsia="宋体" w:cs="宋体"/>
          <w:color w:val="auto"/>
          <w:kern w:val="0"/>
          <w:sz w:val="24"/>
          <w:szCs w:val="24"/>
        </w:rPr>
        <w:t>专业能力</w:t>
      </w: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rPr>
        <w:t>和</w:t>
      </w:r>
      <w:r>
        <w:rPr>
          <w:rFonts w:hint="eastAsia" w:ascii="宋体" w:hAnsi="宋体" w:cs="宋体"/>
          <w:color w:val="auto"/>
          <w:kern w:val="0"/>
          <w:sz w:val="24"/>
          <w:szCs w:val="24"/>
          <w:lang w:val="en-US" w:eastAsia="zh-CN"/>
        </w:rPr>
        <w:t>职业技能测试（</w:t>
      </w:r>
      <w:r>
        <w:rPr>
          <w:rFonts w:hint="eastAsia" w:ascii="宋体" w:hAnsi="宋体" w:eastAsia="宋体" w:cs="宋体"/>
          <w:color w:val="auto"/>
          <w:kern w:val="0"/>
          <w:sz w:val="24"/>
          <w:szCs w:val="24"/>
        </w:rPr>
        <w:t>技术技能</w:t>
      </w:r>
      <w:r>
        <w:rPr>
          <w:rFonts w:hint="eastAsia" w:ascii="宋体" w:hAnsi="宋体" w:cs="宋体"/>
          <w:color w:val="auto"/>
          <w:kern w:val="0"/>
          <w:sz w:val="24"/>
          <w:szCs w:val="24"/>
          <w:lang w:val="en-US" w:eastAsia="zh-CN"/>
        </w:rPr>
        <w:t>）</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总分300分，测试时间150分钟。</w:t>
      </w:r>
    </w:p>
    <w:p>
      <w:pPr>
        <w:widowControl/>
        <w:shd w:val="clear" w:color="auto" w:fill="FFFFFF"/>
        <w:spacing w:line="520" w:lineRule="exact"/>
        <w:ind w:firstLine="480" w:firstLineChars="200"/>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职业技能测试（</w:t>
      </w:r>
      <w:r>
        <w:rPr>
          <w:rFonts w:hint="eastAsia" w:ascii="宋体" w:hAnsi="宋体" w:eastAsia="宋体" w:cs="宋体"/>
          <w:color w:val="auto"/>
          <w:kern w:val="0"/>
          <w:sz w:val="24"/>
          <w:szCs w:val="24"/>
        </w:rPr>
        <w:t>专业能力</w:t>
      </w:r>
      <w:r>
        <w:rPr>
          <w:rFonts w:hint="eastAsia" w:ascii="宋体" w:hAnsi="宋体" w:cs="宋体"/>
          <w:color w:val="auto"/>
          <w:kern w:val="0"/>
          <w:sz w:val="24"/>
          <w:szCs w:val="24"/>
          <w:lang w:val="en-US" w:eastAsia="zh-CN"/>
        </w:rPr>
        <w:t>）</w:t>
      </w:r>
      <w:r>
        <w:rPr>
          <w:rFonts w:hint="eastAsia" w:ascii="宋体" w:hAnsi="宋体" w:cs="宋体"/>
          <w:color w:val="auto"/>
          <w:kern w:val="0"/>
          <w:sz w:val="24"/>
        </w:rPr>
        <w:t>内容包括职业认知、思想道德与法治素养、应用分析能力、信息技术、心理素质等模块，</w:t>
      </w:r>
      <w:r>
        <w:rPr>
          <w:rFonts w:hint="eastAsia" w:ascii="宋体" w:hAnsi="宋体" w:cs="宋体"/>
          <w:color w:val="auto"/>
          <w:kern w:val="0"/>
          <w:sz w:val="24"/>
          <w:lang w:val="en-US" w:eastAsia="zh-CN"/>
        </w:rPr>
        <w:t>总分240分。</w:t>
      </w:r>
      <w:r>
        <w:rPr>
          <w:rFonts w:hint="eastAsia" w:ascii="宋体" w:hAnsi="宋体" w:cs="宋体"/>
          <w:color w:val="auto"/>
          <w:kern w:val="0"/>
          <w:sz w:val="24"/>
          <w:szCs w:val="24"/>
          <w:lang w:val="en-US" w:eastAsia="zh-CN"/>
        </w:rPr>
        <w:t>职业技能测试（</w:t>
      </w:r>
      <w:r>
        <w:rPr>
          <w:rFonts w:hint="eastAsia" w:ascii="宋体" w:hAnsi="宋体" w:eastAsia="宋体" w:cs="宋体"/>
          <w:color w:val="auto"/>
          <w:kern w:val="0"/>
          <w:sz w:val="24"/>
          <w:szCs w:val="24"/>
        </w:rPr>
        <w:t>技术技能</w:t>
      </w:r>
      <w:r>
        <w:rPr>
          <w:rFonts w:hint="eastAsia" w:ascii="宋体" w:hAnsi="宋体" w:cs="宋体"/>
          <w:color w:val="auto"/>
          <w:kern w:val="0"/>
          <w:sz w:val="24"/>
          <w:szCs w:val="24"/>
          <w:lang w:val="en-US" w:eastAsia="zh-CN"/>
        </w:rPr>
        <w:t>）内容主要考查</w:t>
      </w:r>
      <w:r>
        <w:rPr>
          <w:rFonts w:hint="eastAsia" w:ascii="宋体" w:hAnsi="宋体" w:cs="宋体"/>
          <w:color w:val="auto"/>
          <w:kern w:val="0"/>
          <w:sz w:val="24"/>
          <w:szCs w:val="24"/>
          <w:highlight w:val="none"/>
          <w:lang w:val="en-US" w:eastAsia="zh-CN"/>
        </w:rPr>
        <w:t>电工基本概念、电路基本定律、电工（电子）基本技能、电工仪器仪表、工器具的使用、安全用电、触电急救、电气火灾的防范及扑救等常识，</w:t>
      </w:r>
      <w:r>
        <w:rPr>
          <w:rFonts w:hint="eastAsia" w:ascii="宋体" w:hAnsi="宋体" w:cs="宋体"/>
          <w:color w:val="auto"/>
          <w:kern w:val="0"/>
          <w:sz w:val="24"/>
          <w:szCs w:val="24"/>
          <w:lang w:val="en-US" w:eastAsia="zh-CN"/>
        </w:rPr>
        <w:t>总分60分。职业技能测试（</w:t>
      </w:r>
      <w:r>
        <w:rPr>
          <w:rFonts w:hint="eastAsia" w:ascii="宋体" w:hAnsi="宋体" w:eastAsia="宋体" w:cs="宋体"/>
          <w:color w:val="auto"/>
          <w:kern w:val="0"/>
          <w:sz w:val="24"/>
          <w:szCs w:val="24"/>
        </w:rPr>
        <w:t>专业能力</w:t>
      </w:r>
      <w:r>
        <w:rPr>
          <w:rFonts w:hint="eastAsia" w:ascii="宋体" w:hAnsi="宋体" w:cs="宋体"/>
          <w:color w:val="auto"/>
          <w:kern w:val="0"/>
          <w:sz w:val="24"/>
          <w:szCs w:val="24"/>
          <w:lang w:val="en-US" w:eastAsia="zh-CN"/>
        </w:rPr>
        <w:t>）和职业技能测试（</w:t>
      </w:r>
      <w:r>
        <w:rPr>
          <w:rFonts w:hint="eastAsia" w:ascii="宋体" w:hAnsi="宋体" w:eastAsia="宋体" w:cs="宋体"/>
          <w:color w:val="auto"/>
          <w:kern w:val="0"/>
          <w:sz w:val="24"/>
          <w:szCs w:val="24"/>
        </w:rPr>
        <w:t>技术技能</w:t>
      </w:r>
      <w:r>
        <w:rPr>
          <w:rFonts w:hint="eastAsia" w:ascii="宋体" w:hAnsi="宋体" w:cs="宋体"/>
          <w:color w:val="auto"/>
          <w:kern w:val="0"/>
          <w:sz w:val="24"/>
          <w:szCs w:val="24"/>
          <w:lang w:val="en-US" w:eastAsia="zh-CN"/>
        </w:rPr>
        <w:t>）采取笔试</w:t>
      </w:r>
      <w:r>
        <w:rPr>
          <w:rFonts w:hint="eastAsia" w:ascii="宋体" w:hAnsi="宋体" w:eastAsia="宋体" w:cs="宋体"/>
          <w:color w:val="auto"/>
          <w:kern w:val="0"/>
          <w:sz w:val="24"/>
          <w:szCs w:val="24"/>
        </w:rPr>
        <w:t>方式测试。</w:t>
      </w:r>
    </w:p>
    <w:p>
      <w:pPr>
        <w:spacing w:line="52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（二）测试时间与地点</w:t>
      </w:r>
    </w:p>
    <w:tbl>
      <w:tblPr>
        <w:tblStyle w:val="7"/>
        <w:tblW w:w="8369" w:type="dxa"/>
        <w:tblInd w:w="9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2106"/>
        <w:gridCol w:w="4105"/>
        <w:tblGridChange w:id="1">
          <w:tblGrid>
            <w:gridCol w:w="96"/>
            <w:gridCol w:w="1855"/>
            <w:gridCol w:w="303"/>
            <w:gridCol w:w="2106"/>
            <w:gridCol w:w="4105"/>
          </w:tblGrid>
        </w:tblGridChange>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158" w:type="dxa"/>
            <w:vAlign w:val="center"/>
          </w:tcPr>
          <w:p>
            <w:pPr>
              <w:pStyle w:val="6"/>
              <w:spacing w:before="0" w:beforeAutospacing="0" w:after="0" w:afterAutospacing="0"/>
              <w:jc w:val="center"/>
              <w:rPr>
                <w:rStyle w:val="10"/>
                <w:rFonts w:hint="eastAsia" w:ascii="宋体" w:hAnsi="宋体" w:eastAsia="宋体" w:cs="宋体"/>
                <w:color w:val="auto"/>
                <w:sz w:val="24"/>
                <w:szCs w:val="24"/>
              </w:rPr>
            </w:pPr>
            <w:r>
              <w:rPr>
                <w:rStyle w:val="10"/>
                <w:rFonts w:hint="eastAsia" w:ascii="宋体" w:hAnsi="宋体" w:eastAsia="宋体" w:cs="宋体"/>
                <w:color w:val="auto"/>
                <w:sz w:val="24"/>
                <w:szCs w:val="24"/>
              </w:rPr>
              <w:t>测试类别</w:t>
            </w:r>
          </w:p>
        </w:tc>
        <w:tc>
          <w:tcPr>
            <w:tcW w:w="2106" w:type="dxa"/>
            <w:vAlign w:val="center"/>
          </w:tcPr>
          <w:p>
            <w:pPr>
              <w:pStyle w:val="6"/>
              <w:spacing w:before="0" w:beforeAutospacing="0" w:after="0" w:afterAutospacing="0"/>
              <w:jc w:val="center"/>
              <w:rPr>
                <w:rStyle w:val="10"/>
                <w:rFonts w:hint="eastAsia" w:ascii="宋体" w:hAnsi="宋体" w:eastAsia="宋体" w:cs="宋体"/>
                <w:color w:val="auto"/>
                <w:sz w:val="24"/>
                <w:szCs w:val="24"/>
              </w:rPr>
            </w:pPr>
            <w:r>
              <w:rPr>
                <w:rStyle w:val="10"/>
                <w:rFonts w:hint="eastAsia" w:ascii="宋体" w:hAnsi="宋体" w:eastAsia="宋体" w:cs="宋体"/>
                <w:color w:val="auto"/>
                <w:sz w:val="24"/>
                <w:szCs w:val="24"/>
              </w:rPr>
              <w:t>测试时间</w:t>
            </w:r>
          </w:p>
        </w:tc>
        <w:tc>
          <w:tcPr>
            <w:tcW w:w="4105" w:type="dxa"/>
            <w:vAlign w:val="center"/>
          </w:tcPr>
          <w:p>
            <w:pPr>
              <w:pStyle w:val="6"/>
              <w:spacing w:before="0" w:beforeAutospacing="0" w:after="0" w:afterAutospacing="0"/>
              <w:jc w:val="center"/>
              <w:rPr>
                <w:rStyle w:val="10"/>
                <w:rFonts w:hint="eastAsia" w:ascii="宋体" w:hAnsi="宋体" w:eastAsia="宋体" w:cs="宋体"/>
                <w:color w:val="auto"/>
                <w:sz w:val="24"/>
                <w:szCs w:val="24"/>
              </w:rPr>
            </w:pPr>
            <w:r>
              <w:rPr>
                <w:rStyle w:val="10"/>
                <w:rFonts w:hint="eastAsia" w:ascii="宋体" w:hAnsi="宋体" w:eastAsia="宋体" w:cs="宋体"/>
                <w:color w:val="auto"/>
                <w:sz w:val="24"/>
                <w:szCs w:val="24"/>
              </w:rPr>
              <w:t>测试地点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58" w:type="dxa"/>
            <w:vAlign w:val="center"/>
          </w:tcPr>
          <w:p>
            <w:pPr>
              <w:pStyle w:val="6"/>
              <w:spacing w:before="0" w:beforeAutospacing="0" w:after="0" w:afterAutospacing="0" w:line="240" w:lineRule="auto"/>
              <w:jc w:val="center"/>
              <w:rPr>
                <w:rStyle w:val="10"/>
                <w:rFonts w:hint="eastAsia" w:ascii="宋体" w:hAnsi="宋体" w:eastAsia="宋体" w:cs="宋体"/>
                <w:b w:val="0"/>
                <w:color w:val="auto"/>
                <w:sz w:val="24"/>
                <w:szCs w:val="24"/>
              </w:rPr>
            </w:pPr>
            <w:r>
              <w:rPr>
                <w:rStyle w:val="10"/>
                <w:rFonts w:hint="eastAsia" w:ascii="宋体" w:hAnsi="宋体" w:eastAsia="宋体" w:cs="宋体"/>
                <w:b w:val="0"/>
                <w:color w:val="auto"/>
                <w:sz w:val="24"/>
                <w:szCs w:val="24"/>
              </w:rPr>
              <w:t>文化素质测试</w:t>
            </w:r>
          </w:p>
        </w:tc>
        <w:tc>
          <w:tcPr>
            <w:tcW w:w="2106" w:type="dxa"/>
            <w:vAlign w:val="center"/>
          </w:tcPr>
          <w:p>
            <w:pPr>
              <w:pStyle w:val="6"/>
              <w:spacing w:before="0" w:beforeAutospacing="0" w:after="0" w:afterAutospacing="0" w:line="24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cs="宋体"/>
                <w:color w:val="auto"/>
                <w:sz w:val="24"/>
                <w:szCs w:val="24"/>
                <w:lang w:val="en-US" w:eastAsia="zh-CN"/>
              </w:rPr>
              <w:t>3</w:t>
            </w:r>
            <w:r>
              <w:rPr>
                <w:rFonts w:hint="eastAsia" w:ascii="宋体" w:hAnsi="宋体" w:eastAsia="宋体" w:cs="宋体"/>
                <w:color w:val="auto"/>
                <w:sz w:val="24"/>
                <w:szCs w:val="24"/>
              </w:rPr>
              <w:t>年</w:t>
            </w:r>
            <w:r>
              <w:rPr>
                <w:rFonts w:hint="eastAsia" w:cs="宋体"/>
                <w:color w:val="auto"/>
                <w:sz w:val="24"/>
                <w:szCs w:val="24"/>
                <w:lang w:val="en-US" w:eastAsia="zh-CN"/>
              </w:rPr>
              <w:t>4</w:t>
            </w:r>
            <w:r>
              <w:rPr>
                <w:rFonts w:hint="eastAsia" w:ascii="宋体" w:hAnsi="宋体" w:eastAsia="宋体" w:cs="宋体"/>
                <w:color w:val="auto"/>
                <w:sz w:val="24"/>
                <w:szCs w:val="24"/>
              </w:rPr>
              <w:t>月</w:t>
            </w:r>
            <w:r>
              <w:rPr>
                <w:rFonts w:hint="eastAsia" w:cs="宋体"/>
                <w:color w:val="auto"/>
                <w:sz w:val="24"/>
                <w:szCs w:val="24"/>
                <w:lang w:val="en-US" w:eastAsia="zh-CN"/>
              </w:rPr>
              <w:t>22</w:t>
            </w:r>
            <w:r>
              <w:rPr>
                <w:rFonts w:hint="eastAsia" w:ascii="宋体" w:hAnsi="宋体" w:eastAsia="宋体" w:cs="宋体"/>
                <w:color w:val="auto"/>
                <w:sz w:val="24"/>
                <w:szCs w:val="24"/>
              </w:rPr>
              <w:t>日</w:t>
            </w:r>
          </w:p>
          <w:p>
            <w:pPr>
              <w:pStyle w:val="6"/>
              <w:spacing w:before="0" w:beforeAutospacing="0" w:after="0" w:afterAutospacing="0" w:line="240" w:lineRule="auto"/>
              <w:jc w:val="center"/>
              <w:rPr>
                <w:rStyle w:val="10"/>
                <w:rFonts w:hint="default" w:ascii="宋体" w:hAnsi="宋体" w:eastAsia="宋体" w:cs="宋体"/>
                <w:b w:val="0"/>
                <w:bCs w:val="0"/>
                <w:color w:val="auto"/>
                <w:sz w:val="24"/>
                <w:szCs w:val="24"/>
                <w:lang w:val="en-US"/>
              </w:rPr>
            </w:pPr>
            <w:r>
              <w:rPr>
                <w:rFonts w:hint="eastAsia" w:ascii="宋体" w:hAnsi="宋体" w:eastAsia="宋体" w:cs="宋体"/>
                <w:color w:val="auto"/>
                <w:sz w:val="24"/>
                <w:szCs w:val="24"/>
              </w:rPr>
              <w:t>上午</w:t>
            </w:r>
            <w:r>
              <w:rPr>
                <w:rFonts w:hint="eastAsia" w:cs="宋体"/>
                <w:color w:val="auto"/>
                <w:sz w:val="24"/>
                <w:szCs w:val="24"/>
                <w:lang w:val="en-US" w:eastAsia="zh-CN"/>
              </w:rPr>
              <w:t>9</w:t>
            </w:r>
            <w:r>
              <w:rPr>
                <w:rStyle w:val="10"/>
                <w:rFonts w:hint="eastAsia" w:ascii="宋体" w:hAnsi="宋体" w:eastAsia="宋体" w:cs="宋体"/>
                <w:b w:val="0"/>
                <w:color w:val="auto"/>
                <w:sz w:val="24"/>
                <w:szCs w:val="24"/>
              </w:rPr>
              <w:t>:00—</w:t>
            </w:r>
            <w:r>
              <w:rPr>
                <w:rFonts w:hint="eastAsia" w:cs="宋体"/>
                <w:color w:val="auto"/>
                <w:sz w:val="24"/>
                <w:szCs w:val="24"/>
                <w:lang w:val="en-US" w:eastAsia="zh-CN"/>
              </w:rPr>
              <w:t>11</w:t>
            </w:r>
            <w:r>
              <w:rPr>
                <w:rStyle w:val="10"/>
                <w:rFonts w:hint="eastAsia" w:ascii="宋体" w:hAnsi="宋体" w:eastAsia="宋体" w:cs="宋体"/>
                <w:b w:val="0"/>
                <w:color w:val="auto"/>
                <w:sz w:val="24"/>
                <w:szCs w:val="24"/>
              </w:rPr>
              <w:t>:</w:t>
            </w:r>
            <w:r>
              <w:rPr>
                <w:rFonts w:hint="eastAsia" w:cs="宋体"/>
                <w:color w:val="auto"/>
                <w:sz w:val="24"/>
                <w:szCs w:val="24"/>
                <w:lang w:val="en-US" w:eastAsia="zh-CN"/>
              </w:rPr>
              <w:t>30</w:t>
            </w:r>
          </w:p>
        </w:tc>
        <w:tc>
          <w:tcPr>
            <w:tcW w:w="4105" w:type="dxa"/>
            <w:vAlign w:val="center"/>
          </w:tcPr>
          <w:p>
            <w:pPr>
              <w:pStyle w:val="6"/>
              <w:spacing w:before="0" w:beforeAutospacing="0" w:after="0" w:afterAutospacing="0" w:line="240" w:lineRule="auto"/>
              <w:jc w:val="left"/>
              <w:rPr>
                <w:rStyle w:val="10"/>
                <w:rFonts w:hint="eastAsia" w:ascii="宋体" w:hAnsi="宋体" w:eastAsia="宋体" w:cs="宋体"/>
                <w:b w:val="0"/>
                <w:color w:val="auto"/>
                <w:sz w:val="24"/>
                <w:szCs w:val="24"/>
              </w:rPr>
            </w:pPr>
            <w:r>
              <w:rPr>
                <w:rStyle w:val="10"/>
                <w:rFonts w:hint="eastAsia" w:ascii="宋体" w:hAnsi="宋体" w:eastAsia="宋体" w:cs="宋体"/>
                <w:color w:val="auto"/>
                <w:sz w:val="24"/>
                <w:szCs w:val="24"/>
              </w:rPr>
              <w:t>省统考：</w:t>
            </w:r>
            <w:r>
              <w:rPr>
                <w:rStyle w:val="10"/>
                <w:rFonts w:hint="eastAsia" w:ascii="宋体" w:hAnsi="宋体" w:eastAsia="宋体" w:cs="宋体"/>
                <w:b w:val="0"/>
                <w:color w:val="auto"/>
                <w:sz w:val="24"/>
                <w:szCs w:val="24"/>
              </w:rPr>
              <w:t>考点设在各市、县（区），考场信息见文化素质测试准考证。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58" w:type="dxa"/>
            <w:vAlign w:val="center"/>
          </w:tcPr>
          <w:p>
            <w:pPr>
              <w:pStyle w:val="6"/>
              <w:spacing w:before="0" w:beforeAutospacing="0" w:after="0" w:afterAutospacing="0" w:line="240" w:lineRule="auto"/>
              <w:jc w:val="center"/>
              <w:rPr>
                <w:rStyle w:val="10"/>
                <w:rFonts w:hint="eastAsia" w:ascii="宋体" w:hAnsi="宋体" w:eastAsia="宋体" w:cs="宋体"/>
                <w:b w:val="0"/>
                <w:color w:val="auto"/>
                <w:sz w:val="24"/>
                <w:szCs w:val="24"/>
              </w:rPr>
            </w:pPr>
            <w:r>
              <w:rPr>
                <w:rStyle w:val="10"/>
                <w:rFonts w:hint="eastAsia" w:ascii="宋体" w:hAnsi="宋体" w:eastAsia="宋体" w:cs="宋体"/>
                <w:b w:val="0"/>
                <w:color w:val="auto"/>
                <w:sz w:val="24"/>
                <w:szCs w:val="24"/>
              </w:rPr>
              <w:t>职业适应性测试</w:t>
            </w:r>
          </w:p>
        </w:tc>
        <w:tc>
          <w:tcPr>
            <w:tcW w:w="2106" w:type="dxa"/>
            <w:vAlign w:val="center"/>
          </w:tcPr>
          <w:p>
            <w:pPr>
              <w:pStyle w:val="6"/>
              <w:spacing w:before="0" w:beforeAutospacing="0" w:after="0" w:afterAutospacing="0" w:line="24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202</w:t>
            </w:r>
            <w:r>
              <w:rPr>
                <w:rFonts w:hint="eastAsia" w:cs="宋体"/>
                <w:bCs/>
                <w:color w:val="auto"/>
                <w:sz w:val="24"/>
                <w:szCs w:val="24"/>
                <w:lang w:val="en-US" w:eastAsia="zh-CN"/>
              </w:rPr>
              <w:t>3</w:t>
            </w:r>
            <w:r>
              <w:rPr>
                <w:rFonts w:hint="eastAsia" w:ascii="宋体" w:hAnsi="宋体" w:eastAsia="宋体" w:cs="宋体"/>
                <w:bCs/>
                <w:color w:val="auto"/>
                <w:sz w:val="24"/>
                <w:szCs w:val="24"/>
              </w:rPr>
              <w:t>年</w:t>
            </w:r>
            <w:r>
              <w:rPr>
                <w:rFonts w:hint="eastAsia" w:cs="宋体"/>
                <w:color w:val="auto"/>
                <w:sz w:val="24"/>
                <w:szCs w:val="24"/>
                <w:lang w:val="en-US" w:eastAsia="zh-CN"/>
              </w:rPr>
              <w:t>5</w:t>
            </w:r>
            <w:r>
              <w:rPr>
                <w:rFonts w:hint="eastAsia" w:ascii="宋体" w:hAnsi="宋体" w:eastAsia="宋体" w:cs="宋体"/>
                <w:bCs/>
                <w:color w:val="auto"/>
                <w:sz w:val="24"/>
                <w:szCs w:val="24"/>
              </w:rPr>
              <w:t>月</w:t>
            </w:r>
            <w:r>
              <w:rPr>
                <w:rFonts w:hint="eastAsia" w:cs="宋体"/>
                <w:color w:val="auto"/>
                <w:sz w:val="24"/>
                <w:szCs w:val="24"/>
                <w:lang w:val="en-US" w:eastAsia="zh-CN"/>
              </w:rPr>
              <w:t>7</w:t>
            </w:r>
            <w:r>
              <w:rPr>
                <w:rFonts w:hint="eastAsia" w:ascii="宋体" w:hAnsi="宋体" w:eastAsia="宋体" w:cs="宋体"/>
                <w:bCs/>
                <w:color w:val="auto"/>
                <w:sz w:val="24"/>
                <w:szCs w:val="24"/>
              </w:rPr>
              <w:t>日</w:t>
            </w:r>
          </w:p>
          <w:p>
            <w:pPr>
              <w:pStyle w:val="6"/>
              <w:spacing w:before="0" w:beforeAutospacing="0" w:after="0" w:afterAutospacing="0" w:line="240" w:lineRule="auto"/>
              <w:jc w:val="center"/>
              <w:rPr>
                <w:rStyle w:val="10"/>
                <w:rFonts w:hint="eastAsia" w:ascii="宋体" w:hAnsi="宋体" w:eastAsia="宋体" w:cs="宋体"/>
                <w:b w:val="0"/>
                <w:color w:val="auto"/>
                <w:sz w:val="24"/>
                <w:szCs w:val="24"/>
              </w:rPr>
            </w:pPr>
            <w:r>
              <w:rPr>
                <w:rFonts w:hint="eastAsia" w:cs="宋体"/>
                <w:bCs/>
                <w:color w:val="auto"/>
                <w:sz w:val="24"/>
                <w:szCs w:val="24"/>
                <w:lang w:val="en-US" w:eastAsia="zh-CN"/>
              </w:rPr>
              <w:t>上午</w:t>
            </w:r>
            <w:r>
              <w:rPr>
                <w:rFonts w:hint="eastAsia" w:cs="宋体"/>
                <w:color w:val="auto"/>
                <w:sz w:val="24"/>
                <w:szCs w:val="24"/>
                <w:lang w:val="en-US" w:eastAsia="zh-CN"/>
              </w:rPr>
              <w:t>9</w:t>
            </w:r>
            <w:r>
              <w:rPr>
                <w:rFonts w:hint="eastAsia" w:cs="宋体"/>
                <w:bCs/>
                <w:color w:val="auto"/>
                <w:sz w:val="24"/>
                <w:szCs w:val="24"/>
                <w:lang w:val="en-US" w:eastAsia="zh-CN"/>
              </w:rPr>
              <w:t>:</w:t>
            </w:r>
            <w:r>
              <w:rPr>
                <w:rFonts w:hint="eastAsia" w:cs="宋体"/>
                <w:color w:val="auto"/>
                <w:sz w:val="24"/>
                <w:szCs w:val="24"/>
                <w:lang w:val="en-US" w:eastAsia="zh-CN"/>
              </w:rPr>
              <w:t>00</w:t>
            </w:r>
            <w:r>
              <w:rPr>
                <w:rFonts w:hint="eastAsia" w:cs="宋体"/>
                <w:bCs/>
                <w:color w:val="auto"/>
                <w:sz w:val="24"/>
                <w:szCs w:val="24"/>
                <w:lang w:val="en-US" w:eastAsia="zh-CN"/>
              </w:rPr>
              <w:t>-</w:t>
            </w:r>
            <w:r>
              <w:rPr>
                <w:rFonts w:hint="eastAsia" w:cs="宋体"/>
                <w:color w:val="auto"/>
                <w:sz w:val="24"/>
                <w:szCs w:val="24"/>
                <w:lang w:val="en-US" w:eastAsia="zh-CN"/>
              </w:rPr>
              <w:t>11</w:t>
            </w:r>
            <w:r>
              <w:rPr>
                <w:rFonts w:hint="eastAsia" w:cs="宋体"/>
                <w:bCs/>
                <w:color w:val="auto"/>
                <w:sz w:val="24"/>
                <w:szCs w:val="24"/>
                <w:lang w:val="en-US" w:eastAsia="zh-CN"/>
              </w:rPr>
              <w:t>:</w:t>
            </w:r>
            <w:r>
              <w:rPr>
                <w:rFonts w:hint="eastAsia" w:cs="宋体"/>
                <w:color w:val="auto"/>
                <w:sz w:val="24"/>
                <w:szCs w:val="24"/>
                <w:lang w:val="en-US" w:eastAsia="zh-CN"/>
              </w:rPr>
              <w:t>00</w:t>
            </w:r>
          </w:p>
        </w:tc>
        <w:tc>
          <w:tcPr>
            <w:tcW w:w="4105" w:type="dxa"/>
            <w:vAlign w:val="center"/>
          </w:tcPr>
          <w:p>
            <w:pPr>
              <w:pStyle w:val="6"/>
              <w:spacing w:before="0" w:beforeAutospacing="0" w:after="0" w:afterAutospacing="0" w:line="240" w:lineRule="auto"/>
              <w:jc w:val="left"/>
              <w:rPr>
                <w:rStyle w:val="10"/>
                <w:rFonts w:hint="eastAsia" w:ascii="宋体" w:hAnsi="宋体" w:eastAsia="宋体" w:cs="宋体"/>
                <w:b w:val="0"/>
                <w:color w:val="auto"/>
                <w:sz w:val="24"/>
                <w:szCs w:val="24"/>
              </w:rPr>
            </w:pPr>
            <w:r>
              <w:rPr>
                <w:rStyle w:val="10"/>
                <w:rFonts w:hint="eastAsia" w:ascii="宋体" w:hAnsi="宋体" w:eastAsia="宋体" w:cs="宋体"/>
                <w:color w:val="auto"/>
                <w:sz w:val="24"/>
                <w:szCs w:val="24"/>
              </w:rPr>
              <w:t>校考：</w:t>
            </w:r>
            <w:r>
              <w:rPr>
                <w:rFonts w:hint="eastAsia" w:ascii="宋体" w:hAnsi="宋体" w:eastAsia="宋体" w:cs="宋体"/>
                <w:bCs/>
                <w:color w:val="auto"/>
                <w:sz w:val="24"/>
                <w:szCs w:val="24"/>
                <w:lang w:val="en-US" w:eastAsia="zh-CN"/>
              </w:rPr>
              <w:t>考点</w:t>
            </w:r>
            <w:r>
              <w:rPr>
                <w:rFonts w:hint="eastAsia" w:cs="宋体"/>
                <w:bCs/>
                <w:color w:val="auto"/>
                <w:sz w:val="24"/>
                <w:szCs w:val="24"/>
                <w:lang w:val="en-US" w:eastAsia="zh-CN"/>
              </w:rPr>
              <w:t>设</w:t>
            </w:r>
            <w:r>
              <w:rPr>
                <w:rFonts w:hint="eastAsia" w:ascii="宋体" w:hAnsi="宋体" w:eastAsia="宋体" w:cs="宋体"/>
                <w:bCs/>
                <w:color w:val="auto"/>
                <w:sz w:val="24"/>
                <w:szCs w:val="24"/>
                <w:lang w:val="en-US" w:eastAsia="zh-CN"/>
              </w:rPr>
              <w:t>在安徽电气工程职业技术学院</w:t>
            </w:r>
            <w:r>
              <w:rPr>
                <w:rFonts w:hint="eastAsia" w:cs="宋体"/>
                <w:bCs/>
                <w:color w:val="auto"/>
                <w:sz w:val="24"/>
                <w:szCs w:val="24"/>
                <w:lang w:val="en-US" w:eastAsia="zh-CN"/>
              </w:rPr>
              <w:t>，</w:t>
            </w:r>
            <w:r>
              <w:rPr>
                <w:rStyle w:val="10"/>
                <w:rFonts w:hint="eastAsia" w:ascii="宋体" w:hAnsi="宋体" w:eastAsia="宋体" w:cs="宋体"/>
                <w:b w:val="0"/>
                <w:color w:val="auto"/>
                <w:sz w:val="24"/>
                <w:szCs w:val="24"/>
              </w:rPr>
              <w:t>纪律规定等</w:t>
            </w:r>
            <w:r>
              <w:rPr>
                <w:rFonts w:hint="eastAsia" w:ascii="宋体" w:hAnsi="宋体" w:eastAsia="宋体" w:cs="宋体"/>
                <w:bCs/>
                <w:color w:val="auto"/>
                <w:sz w:val="24"/>
                <w:szCs w:val="24"/>
              </w:rPr>
              <w:t>具体要求以准考证上说明为准</w:t>
            </w:r>
            <w:r>
              <w:rPr>
                <w:rStyle w:val="10"/>
                <w:rFonts w:hint="eastAsia" w:ascii="宋体" w:hAnsi="宋体" w:eastAsia="宋体" w:cs="宋体"/>
                <w:b w:val="0"/>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158" w:type="dxa"/>
            <w:vAlign w:val="center"/>
          </w:tcPr>
          <w:p>
            <w:pPr>
              <w:pStyle w:val="6"/>
              <w:spacing w:before="0" w:beforeAutospacing="0" w:after="0" w:afterAutospacing="0" w:line="240" w:lineRule="auto"/>
              <w:jc w:val="center"/>
              <w:rPr>
                <w:rStyle w:val="10"/>
                <w:rFonts w:hint="eastAsia" w:ascii="宋体" w:hAnsi="宋体" w:eastAsia="宋体" w:cs="宋体"/>
                <w:b w:val="0"/>
                <w:color w:val="auto"/>
                <w:sz w:val="24"/>
                <w:szCs w:val="24"/>
              </w:rPr>
            </w:pPr>
            <w:r>
              <w:rPr>
                <w:rStyle w:val="10"/>
                <w:rFonts w:hint="eastAsia" w:ascii="宋体" w:hAnsi="宋体" w:eastAsia="宋体" w:cs="宋体"/>
                <w:b w:val="0"/>
                <w:color w:val="auto"/>
                <w:sz w:val="24"/>
                <w:szCs w:val="24"/>
              </w:rPr>
              <w:t>职业技能测试</w:t>
            </w:r>
          </w:p>
          <w:p>
            <w:pPr>
              <w:pStyle w:val="6"/>
              <w:spacing w:before="0" w:beforeAutospacing="0" w:after="0" w:afterAutospacing="0" w:line="240" w:lineRule="auto"/>
              <w:jc w:val="center"/>
              <w:rPr>
                <w:rStyle w:val="10"/>
                <w:rFonts w:hint="default" w:ascii="宋体" w:hAnsi="宋体" w:eastAsia="宋体" w:cs="宋体"/>
                <w:b w:val="0"/>
                <w:color w:val="auto"/>
                <w:sz w:val="24"/>
                <w:szCs w:val="24"/>
                <w:lang w:val="en-US" w:eastAsia="zh-CN"/>
              </w:rPr>
            </w:pPr>
            <w:r>
              <w:rPr>
                <w:rStyle w:val="10"/>
                <w:rFonts w:hint="eastAsia" w:cs="宋体"/>
                <w:b w:val="0"/>
                <w:color w:val="auto"/>
                <w:sz w:val="24"/>
                <w:szCs w:val="24"/>
                <w:lang w:val="en-US" w:eastAsia="zh-CN"/>
              </w:rPr>
              <w:t>(专业能力）</w:t>
            </w:r>
          </w:p>
        </w:tc>
        <w:tc>
          <w:tcPr>
            <w:tcW w:w="2106" w:type="dxa"/>
            <w:vAlign w:val="center"/>
          </w:tcPr>
          <w:p>
            <w:pPr>
              <w:pStyle w:val="6"/>
              <w:spacing w:before="0" w:beforeAutospacing="0" w:after="0" w:afterAutospacing="0" w:line="240" w:lineRule="auto"/>
              <w:jc w:val="center"/>
              <w:rPr>
                <w:rFonts w:hint="eastAsia" w:cs="宋体"/>
                <w:bCs/>
                <w:color w:val="auto"/>
                <w:sz w:val="24"/>
                <w:szCs w:val="24"/>
                <w:lang w:val="en-US" w:eastAsia="zh-CN"/>
              </w:rPr>
            </w:pPr>
            <w:r>
              <w:rPr>
                <w:rFonts w:hint="eastAsia" w:cs="宋体"/>
                <w:bCs/>
                <w:color w:val="auto"/>
                <w:sz w:val="24"/>
                <w:szCs w:val="24"/>
                <w:lang w:val="en-US" w:eastAsia="zh-CN"/>
              </w:rPr>
              <w:t>2023年</w:t>
            </w:r>
            <w:r>
              <w:rPr>
                <w:rFonts w:hint="eastAsia" w:cs="宋体"/>
                <w:color w:val="auto"/>
                <w:sz w:val="24"/>
                <w:szCs w:val="24"/>
                <w:lang w:val="en-US" w:eastAsia="zh-CN"/>
              </w:rPr>
              <w:t>5</w:t>
            </w:r>
            <w:r>
              <w:rPr>
                <w:rFonts w:hint="eastAsia" w:cs="宋体"/>
                <w:bCs/>
                <w:color w:val="auto"/>
                <w:sz w:val="24"/>
                <w:szCs w:val="24"/>
                <w:lang w:val="en-US" w:eastAsia="zh-CN"/>
              </w:rPr>
              <w:t>月</w:t>
            </w:r>
            <w:r>
              <w:rPr>
                <w:rFonts w:hint="eastAsia" w:cs="宋体"/>
                <w:color w:val="auto"/>
                <w:sz w:val="24"/>
                <w:szCs w:val="24"/>
                <w:lang w:val="en-US" w:eastAsia="zh-CN"/>
              </w:rPr>
              <w:t>7</w:t>
            </w:r>
            <w:r>
              <w:rPr>
                <w:rFonts w:hint="eastAsia" w:cs="宋体"/>
                <w:bCs/>
                <w:color w:val="auto"/>
                <w:sz w:val="24"/>
                <w:szCs w:val="24"/>
                <w:lang w:val="en-US" w:eastAsia="zh-CN"/>
              </w:rPr>
              <w:t>日</w:t>
            </w:r>
          </w:p>
          <w:p>
            <w:pPr>
              <w:pStyle w:val="6"/>
              <w:spacing w:before="0" w:beforeAutospacing="0" w:after="0" w:afterAutospacing="0" w:line="240" w:lineRule="auto"/>
              <w:jc w:val="center"/>
              <w:rPr>
                <w:rFonts w:hint="default" w:cs="宋体"/>
                <w:color w:val="auto"/>
                <w:sz w:val="24"/>
                <w:szCs w:val="24"/>
                <w:lang w:val="en-US" w:eastAsia="zh-CN"/>
              </w:rPr>
            </w:pPr>
            <w:r>
              <w:rPr>
                <w:rFonts w:hint="eastAsia" w:cs="宋体"/>
                <w:bCs/>
                <w:color w:val="auto"/>
                <w:sz w:val="24"/>
                <w:szCs w:val="24"/>
                <w:lang w:val="en-US" w:eastAsia="zh-CN"/>
              </w:rPr>
              <w:t>上午</w:t>
            </w:r>
            <w:r>
              <w:rPr>
                <w:rFonts w:hint="eastAsia" w:cs="宋体"/>
                <w:color w:val="auto"/>
                <w:sz w:val="24"/>
                <w:szCs w:val="24"/>
                <w:lang w:val="en-US" w:eastAsia="zh-CN"/>
              </w:rPr>
              <w:t>9</w:t>
            </w:r>
            <w:r>
              <w:rPr>
                <w:rFonts w:hint="eastAsia" w:cs="宋体"/>
                <w:bCs/>
                <w:color w:val="auto"/>
                <w:sz w:val="24"/>
                <w:szCs w:val="24"/>
                <w:lang w:val="en-US" w:eastAsia="zh-CN"/>
              </w:rPr>
              <w:t>:</w:t>
            </w:r>
            <w:r>
              <w:rPr>
                <w:rFonts w:hint="eastAsia" w:cs="宋体"/>
                <w:color w:val="auto"/>
                <w:sz w:val="24"/>
                <w:szCs w:val="24"/>
                <w:lang w:val="en-US" w:eastAsia="zh-CN"/>
              </w:rPr>
              <w:t>00</w:t>
            </w:r>
            <w:r>
              <w:rPr>
                <w:rFonts w:hint="eastAsia" w:cs="宋体"/>
                <w:bCs/>
                <w:color w:val="auto"/>
                <w:sz w:val="24"/>
                <w:szCs w:val="24"/>
                <w:lang w:val="en-US" w:eastAsia="zh-CN"/>
              </w:rPr>
              <w:t>-</w:t>
            </w:r>
            <w:r>
              <w:rPr>
                <w:rFonts w:hint="eastAsia" w:cs="宋体"/>
                <w:color w:val="auto"/>
                <w:sz w:val="24"/>
                <w:szCs w:val="24"/>
                <w:lang w:val="en-US" w:eastAsia="zh-CN"/>
              </w:rPr>
              <w:t>10</w:t>
            </w:r>
            <w:r>
              <w:rPr>
                <w:rFonts w:hint="eastAsia" w:cs="宋体"/>
                <w:bCs/>
                <w:color w:val="auto"/>
                <w:sz w:val="24"/>
                <w:szCs w:val="24"/>
                <w:lang w:val="en-US" w:eastAsia="zh-CN"/>
              </w:rPr>
              <w:t>:</w:t>
            </w:r>
            <w:r>
              <w:rPr>
                <w:rFonts w:hint="eastAsia" w:cs="宋体"/>
                <w:color w:val="auto"/>
                <w:sz w:val="24"/>
                <w:szCs w:val="24"/>
                <w:lang w:val="en-US" w:eastAsia="zh-CN"/>
              </w:rPr>
              <w:t>30</w:t>
            </w:r>
          </w:p>
        </w:tc>
        <w:tc>
          <w:tcPr>
            <w:tcW w:w="4105" w:type="dxa"/>
            <w:vMerge w:val="restart"/>
            <w:vAlign w:val="center"/>
          </w:tcPr>
          <w:p>
            <w:pPr>
              <w:pStyle w:val="6"/>
              <w:spacing w:before="0" w:beforeAutospacing="0" w:after="0" w:afterAutospacing="0" w:line="240" w:lineRule="auto"/>
              <w:jc w:val="left"/>
              <w:rPr>
                <w:rStyle w:val="10"/>
                <w:rFonts w:hint="eastAsia" w:ascii="宋体" w:hAnsi="宋体" w:eastAsia="宋体" w:cs="宋体"/>
                <w:color w:val="auto"/>
                <w:sz w:val="24"/>
                <w:szCs w:val="24"/>
              </w:rPr>
            </w:pPr>
            <w:r>
              <w:rPr>
                <w:rStyle w:val="10"/>
                <w:rFonts w:hint="eastAsia" w:ascii="宋体" w:hAnsi="宋体" w:eastAsia="宋体" w:cs="宋体"/>
                <w:color w:val="auto"/>
                <w:sz w:val="24"/>
                <w:szCs w:val="24"/>
              </w:rPr>
              <w:t>校考：</w:t>
            </w:r>
            <w:r>
              <w:rPr>
                <w:rFonts w:hint="eastAsia" w:ascii="宋体" w:hAnsi="宋体" w:eastAsia="宋体" w:cs="宋体"/>
                <w:bCs/>
                <w:color w:val="auto"/>
                <w:sz w:val="24"/>
                <w:szCs w:val="24"/>
                <w:lang w:val="en-US" w:eastAsia="zh-CN"/>
              </w:rPr>
              <w:t>考点</w:t>
            </w:r>
            <w:r>
              <w:rPr>
                <w:rFonts w:hint="eastAsia" w:cs="宋体"/>
                <w:bCs/>
                <w:color w:val="auto"/>
                <w:sz w:val="24"/>
                <w:szCs w:val="24"/>
                <w:lang w:val="en-US" w:eastAsia="zh-CN"/>
              </w:rPr>
              <w:t>设</w:t>
            </w:r>
            <w:r>
              <w:rPr>
                <w:rFonts w:hint="eastAsia" w:ascii="宋体" w:hAnsi="宋体" w:eastAsia="宋体" w:cs="宋体"/>
                <w:bCs/>
                <w:color w:val="auto"/>
                <w:sz w:val="24"/>
                <w:szCs w:val="24"/>
                <w:lang w:val="en-US" w:eastAsia="zh-CN"/>
              </w:rPr>
              <w:t>在安徽电气工程职业技术学院</w:t>
            </w:r>
            <w:r>
              <w:rPr>
                <w:rFonts w:hint="eastAsia" w:cs="宋体"/>
                <w:bCs/>
                <w:color w:val="auto"/>
                <w:sz w:val="24"/>
                <w:szCs w:val="24"/>
                <w:lang w:val="en-US" w:eastAsia="zh-CN"/>
              </w:rPr>
              <w:t>，</w:t>
            </w:r>
            <w:r>
              <w:rPr>
                <w:rStyle w:val="10"/>
                <w:rFonts w:hint="eastAsia" w:ascii="宋体" w:hAnsi="宋体" w:eastAsia="宋体" w:cs="宋体"/>
                <w:b w:val="0"/>
                <w:color w:val="auto"/>
                <w:sz w:val="24"/>
                <w:szCs w:val="24"/>
              </w:rPr>
              <w:t>纪律规定等</w:t>
            </w:r>
            <w:r>
              <w:rPr>
                <w:rFonts w:hint="eastAsia" w:ascii="宋体" w:hAnsi="宋体" w:eastAsia="宋体" w:cs="宋体"/>
                <w:bCs/>
                <w:color w:val="auto"/>
                <w:sz w:val="24"/>
                <w:szCs w:val="24"/>
              </w:rPr>
              <w:t>具体要求以准考证上说明为准</w:t>
            </w:r>
            <w:r>
              <w:rPr>
                <w:rStyle w:val="10"/>
                <w:rFonts w:hint="eastAsia" w:ascii="宋体" w:hAnsi="宋体" w:eastAsia="宋体" w:cs="宋体"/>
                <w:b w:val="0"/>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158" w:type="dxa"/>
            <w:vAlign w:val="center"/>
          </w:tcPr>
          <w:p>
            <w:pPr>
              <w:pStyle w:val="6"/>
              <w:spacing w:before="0" w:beforeAutospacing="0" w:after="0" w:afterAutospacing="0" w:line="240" w:lineRule="auto"/>
              <w:jc w:val="center"/>
              <w:rPr>
                <w:rStyle w:val="10"/>
                <w:rFonts w:hint="eastAsia" w:ascii="宋体" w:hAnsi="宋体" w:eastAsia="宋体" w:cs="宋体"/>
                <w:b w:val="0"/>
                <w:color w:val="auto"/>
                <w:sz w:val="24"/>
                <w:szCs w:val="24"/>
              </w:rPr>
            </w:pPr>
            <w:r>
              <w:rPr>
                <w:rStyle w:val="10"/>
                <w:rFonts w:hint="eastAsia" w:ascii="宋体" w:hAnsi="宋体" w:eastAsia="宋体" w:cs="宋体"/>
                <w:b w:val="0"/>
                <w:color w:val="auto"/>
                <w:sz w:val="24"/>
                <w:szCs w:val="24"/>
              </w:rPr>
              <w:t>职业技能测试</w:t>
            </w:r>
          </w:p>
          <w:p>
            <w:pPr>
              <w:pStyle w:val="6"/>
              <w:spacing w:before="0" w:beforeAutospacing="0" w:after="0" w:afterAutospacing="0" w:line="240" w:lineRule="auto"/>
              <w:jc w:val="center"/>
              <w:rPr>
                <w:rStyle w:val="10"/>
                <w:rFonts w:hint="eastAsia" w:cs="宋体"/>
                <w:b w:val="0"/>
                <w:color w:val="auto"/>
                <w:sz w:val="24"/>
                <w:szCs w:val="24"/>
                <w:lang w:val="en-US" w:eastAsia="zh-CN"/>
              </w:rPr>
            </w:pPr>
            <w:r>
              <w:rPr>
                <w:rStyle w:val="10"/>
                <w:rFonts w:hint="eastAsia" w:cs="宋体"/>
                <w:b w:val="0"/>
                <w:color w:val="auto"/>
                <w:sz w:val="24"/>
                <w:szCs w:val="24"/>
                <w:lang w:val="en-US" w:eastAsia="zh-CN"/>
              </w:rPr>
              <w:t>(技术技能）</w:t>
            </w:r>
          </w:p>
        </w:tc>
        <w:tc>
          <w:tcPr>
            <w:tcW w:w="2106" w:type="dxa"/>
            <w:vAlign w:val="center"/>
          </w:tcPr>
          <w:p>
            <w:pPr>
              <w:pStyle w:val="6"/>
              <w:spacing w:before="0" w:beforeAutospacing="0" w:after="0" w:afterAutospacing="0" w:line="240" w:lineRule="auto"/>
              <w:jc w:val="center"/>
              <w:rPr>
                <w:rFonts w:hint="eastAsia" w:cs="宋体"/>
                <w:bCs/>
                <w:color w:val="auto"/>
                <w:sz w:val="24"/>
                <w:szCs w:val="24"/>
                <w:lang w:val="en-US" w:eastAsia="zh-CN"/>
              </w:rPr>
            </w:pPr>
            <w:r>
              <w:rPr>
                <w:rFonts w:hint="eastAsia" w:cs="宋体"/>
                <w:bCs/>
                <w:color w:val="auto"/>
                <w:sz w:val="24"/>
                <w:szCs w:val="24"/>
                <w:lang w:val="en-US" w:eastAsia="zh-CN"/>
              </w:rPr>
              <w:t>2023年</w:t>
            </w:r>
            <w:r>
              <w:rPr>
                <w:rFonts w:hint="eastAsia" w:cs="宋体"/>
                <w:color w:val="auto"/>
                <w:sz w:val="24"/>
                <w:szCs w:val="24"/>
                <w:lang w:val="en-US" w:eastAsia="zh-CN"/>
              </w:rPr>
              <w:t>5</w:t>
            </w:r>
            <w:r>
              <w:rPr>
                <w:rFonts w:hint="eastAsia" w:cs="宋体"/>
                <w:bCs/>
                <w:color w:val="auto"/>
                <w:sz w:val="24"/>
                <w:szCs w:val="24"/>
                <w:lang w:val="en-US" w:eastAsia="zh-CN"/>
              </w:rPr>
              <w:t>月</w:t>
            </w:r>
            <w:r>
              <w:rPr>
                <w:rFonts w:hint="eastAsia" w:cs="宋体"/>
                <w:color w:val="auto"/>
                <w:sz w:val="24"/>
                <w:szCs w:val="24"/>
                <w:lang w:val="en-US" w:eastAsia="zh-CN"/>
              </w:rPr>
              <w:t>7</w:t>
            </w:r>
            <w:r>
              <w:rPr>
                <w:rFonts w:hint="eastAsia" w:cs="宋体"/>
                <w:bCs/>
                <w:color w:val="auto"/>
                <w:sz w:val="24"/>
                <w:szCs w:val="24"/>
                <w:lang w:val="en-US" w:eastAsia="zh-CN"/>
              </w:rPr>
              <w:t>日</w:t>
            </w:r>
          </w:p>
          <w:p>
            <w:pPr>
              <w:pStyle w:val="6"/>
              <w:spacing w:before="0" w:beforeAutospacing="0" w:after="0" w:afterAutospacing="0" w:line="240" w:lineRule="auto"/>
              <w:jc w:val="center"/>
              <w:rPr>
                <w:rFonts w:hint="eastAsia" w:cs="宋体"/>
                <w:bCs/>
                <w:color w:val="auto"/>
                <w:sz w:val="24"/>
                <w:szCs w:val="24"/>
                <w:lang w:val="en-US" w:eastAsia="zh-CN"/>
              </w:rPr>
            </w:pPr>
            <w:r>
              <w:rPr>
                <w:rFonts w:hint="eastAsia" w:cs="宋体"/>
                <w:bCs/>
                <w:color w:val="auto"/>
                <w:sz w:val="24"/>
                <w:szCs w:val="24"/>
                <w:lang w:val="en-US" w:eastAsia="zh-CN"/>
              </w:rPr>
              <w:t>上午</w:t>
            </w:r>
            <w:r>
              <w:rPr>
                <w:rFonts w:hint="eastAsia" w:cs="宋体"/>
                <w:color w:val="auto"/>
                <w:sz w:val="24"/>
                <w:szCs w:val="24"/>
                <w:lang w:val="en-US" w:eastAsia="zh-CN"/>
              </w:rPr>
              <w:t>11</w:t>
            </w:r>
            <w:r>
              <w:rPr>
                <w:rFonts w:hint="eastAsia" w:cs="宋体"/>
                <w:bCs/>
                <w:color w:val="auto"/>
                <w:sz w:val="24"/>
                <w:szCs w:val="24"/>
                <w:lang w:val="en-US" w:eastAsia="zh-CN"/>
              </w:rPr>
              <w:t>:</w:t>
            </w:r>
            <w:r>
              <w:rPr>
                <w:rFonts w:hint="eastAsia" w:cs="宋体"/>
                <w:color w:val="auto"/>
                <w:sz w:val="24"/>
                <w:szCs w:val="24"/>
                <w:lang w:val="en-US" w:eastAsia="zh-CN"/>
              </w:rPr>
              <w:t>00</w:t>
            </w:r>
            <w:r>
              <w:rPr>
                <w:rFonts w:hint="eastAsia" w:cs="宋体"/>
                <w:bCs/>
                <w:color w:val="auto"/>
                <w:sz w:val="24"/>
                <w:szCs w:val="24"/>
                <w:lang w:val="en-US" w:eastAsia="zh-CN"/>
              </w:rPr>
              <w:t>-</w:t>
            </w:r>
            <w:r>
              <w:rPr>
                <w:rFonts w:hint="eastAsia" w:cs="宋体"/>
                <w:color w:val="auto"/>
                <w:sz w:val="24"/>
                <w:szCs w:val="24"/>
                <w:lang w:val="en-US" w:eastAsia="zh-CN"/>
              </w:rPr>
              <w:t>12</w:t>
            </w:r>
            <w:r>
              <w:rPr>
                <w:rFonts w:hint="eastAsia" w:cs="宋体"/>
                <w:bCs/>
                <w:color w:val="auto"/>
                <w:sz w:val="24"/>
                <w:szCs w:val="24"/>
                <w:lang w:val="en-US" w:eastAsia="zh-CN"/>
              </w:rPr>
              <w:t>:</w:t>
            </w:r>
            <w:r>
              <w:rPr>
                <w:rFonts w:hint="eastAsia" w:cs="宋体"/>
                <w:color w:val="auto"/>
                <w:sz w:val="24"/>
                <w:szCs w:val="24"/>
                <w:lang w:val="en-US" w:eastAsia="zh-CN"/>
              </w:rPr>
              <w:t>00</w:t>
            </w:r>
          </w:p>
        </w:tc>
        <w:tc>
          <w:tcPr>
            <w:tcW w:w="4105" w:type="dxa"/>
            <w:vMerge w:val="continue"/>
            <w:vAlign w:val="center"/>
          </w:tcPr>
          <w:p>
            <w:pPr>
              <w:pStyle w:val="6"/>
              <w:spacing w:before="0" w:beforeAutospacing="0" w:after="0" w:afterAutospacing="0" w:line="240" w:lineRule="auto"/>
              <w:jc w:val="left"/>
              <w:rPr>
                <w:rStyle w:val="10"/>
                <w:rFonts w:hint="eastAsia" w:ascii="宋体" w:hAnsi="宋体" w:eastAsia="宋体" w:cs="宋体"/>
                <w:color w:val="auto"/>
                <w:sz w:val="24"/>
                <w:szCs w:val="24"/>
              </w:rPr>
            </w:pPr>
          </w:p>
        </w:tc>
      </w:tr>
    </w:tbl>
    <w:p>
      <w:pPr>
        <w:spacing w:line="520" w:lineRule="exact"/>
        <w:ind w:firstLine="480" w:firstLineChars="200"/>
        <w:rPr>
          <w:rFonts w:hint="eastAsia" w:ascii="宋体" w:hAnsi="宋体" w:eastAsia="宋体" w:cs="宋体"/>
          <w:b/>
          <w:bCs/>
          <w:sz w:val="24"/>
          <w:szCs w:val="24"/>
        </w:rPr>
      </w:pPr>
      <w:r>
        <w:rPr>
          <w:rFonts w:hint="eastAsia" w:ascii="宋体" w:hAnsi="宋体" w:eastAsia="宋体" w:cs="宋体"/>
          <w:b w:val="0"/>
          <w:bCs w:val="0"/>
          <w:sz w:val="24"/>
          <w:szCs w:val="24"/>
        </w:rPr>
        <w:t>备注：考试的具体时间、地点以准考证为准。</w:t>
      </w:r>
    </w:p>
    <w:p>
      <w:pPr>
        <w:spacing w:line="52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（三）校考缴费与准考证领取</w:t>
      </w:r>
    </w:p>
    <w:p>
      <w:pPr>
        <w:spacing w:line="520" w:lineRule="exact"/>
        <w:ind w:firstLine="480" w:firstLineChars="200"/>
        <w:rPr>
          <w:rFonts w:hint="eastAsia" w:ascii="宋体" w:hAnsi="宋体" w:eastAsia="宋体" w:cs="宋体"/>
          <w:b/>
          <w:bCs/>
          <w:sz w:val="24"/>
          <w:szCs w:val="24"/>
          <w:lang w:eastAsia="zh-CN"/>
        </w:rPr>
      </w:pPr>
      <w:r>
        <w:rPr>
          <w:rFonts w:hint="eastAsia" w:ascii="宋体" w:hAnsi="宋体" w:eastAsia="宋体" w:cs="宋体"/>
          <w:b w:val="0"/>
          <w:bCs w:val="0"/>
          <w:sz w:val="24"/>
          <w:szCs w:val="24"/>
          <w:lang w:val="en-US" w:eastAsia="zh-CN"/>
        </w:rPr>
        <w:t>1.</w:t>
      </w:r>
      <w:r>
        <w:rPr>
          <w:rFonts w:hint="eastAsia" w:ascii="宋体" w:hAnsi="宋体" w:cs="宋体"/>
          <w:b w:val="0"/>
          <w:bCs w:val="0"/>
          <w:sz w:val="24"/>
          <w:szCs w:val="24"/>
          <w:lang w:val="en-US" w:eastAsia="zh-CN"/>
        </w:rPr>
        <w:t xml:space="preserve"> 根据《</w:t>
      </w:r>
      <w:r>
        <w:rPr>
          <w:rFonts w:hint="eastAsia" w:ascii="宋体" w:hAnsi="宋体" w:cs="宋体"/>
          <w:b w:val="0"/>
          <w:bCs w:val="0"/>
          <w:sz w:val="24"/>
        </w:rPr>
        <w:t>安徽省物价局安徽省财政厅关于我省高校自主招生报名考试收费标准有关问题的函</w:t>
      </w:r>
      <w:r>
        <w:rPr>
          <w:rFonts w:hint="eastAsia" w:ascii="宋体" w:hAnsi="宋体" w:cs="宋体"/>
          <w:b w:val="0"/>
          <w:bCs w:val="0"/>
          <w:sz w:val="24"/>
          <w:szCs w:val="24"/>
          <w:lang w:val="en-US" w:eastAsia="zh-CN"/>
        </w:rPr>
        <w:t>》（</w:t>
      </w:r>
      <w:r>
        <w:rPr>
          <w:rFonts w:hint="eastAsia" w:ascii="宋体" w:hAnsi="宋体" w:cs="宋体"/>
          <w:b w:val="0"/>
          <w:bCs w:val="0"/>
          <w:sz w:val="24"/>
        </w:rPr>
        <w:t>皖价费函[2015]45号</w:t>
      </w:r>
      <w:r>
        <w:rPr>
          <w:rFonts w:hint="eastAsia" w:ascii="宋体" w:hAnsi="宋体" w:cs="宋体"/>
          <w:b w:val="0"/>
          <w:bCs w:val="0"/>
          <w:sz w:val="24"/>
          <w:szCs w:val="24"/>
          <w:lang w:val="en-US" w:eastAsia="zh-CN"/>
        </w:rPr>
        <w:t>）规定，</w:t>
      </w:r>
      <w:r>
        <w:rPr>
          <w:rFonts w:hint="eastAsia" w:ascii="宋体" w:hAnsi="宋体" w:cs="宋体"/>
          <w:b w:val="0"/>
          <w:bCs w:val="0"/>
          <w:sz w:val="24"/>
        </w:rPr>
        <w:t>文化素质测试合格考生</w:t>
      </w:r>
      <w:r>
        <w:rPr>
          <w:rFonts w:hint="eastAsia" w:ascii="宋体" w:hAnsi="宋体" w:cs="宋体"/>
          <w:b w:val="0"/>
          <w:bCs w:val="0"/>
          <w:sz w:val="24"/>
          <w:lang w:val="en-US" w:eastAsia="zh-CN"/>
        </w:rPr>
        <w:t>于</w:t>
      </w:r>
      <w:r>
        <w:rPr>
          <w:rFonts w:hint="eastAsia" w:ascii="宋体" w:hAnsi="宋体" w:cs="宋体"/>
          <w:b w:val="0"/>
          <w:bCs w:val="0"/>
          <w:sz w:val="24"/>
        </w:rPr>
        <w:t>202</w:t>
      </w:r>
      <w:r>
        <w:rPr>
          <w:rFonts w:hint="eastAsia" w:ascii="宋体" w:hAnsi="宋体" w:cs="宋体"/>
          <w:b w:val="0"/>
          <w:bCs w:val="0"/>
          <w:sz w:val="24"/>
          <w:lang w:eastAsia="zh-CN"/>
        </w:rPr>
        <w:t>3</w:t>
      </w:r>
      <w:r>
        <w:rPr>
          <w:rFonts w:hint="eastAsia" w:ascii="宋体" w:hAnsi="宋体" w:cs="宋体"/>
          <w:b w:val="0"/>
          <w:bCs w:val="0"/>
          <w:sz w:val="24"/>
        </w:rPr>
        <w:t>年</w:t>
      </w:r>
      <w:r>
        <w:rPr>
          <w:rFonts w:hint="eastAsia" w:cs="宋体"/>
          <w:color w:val="auto"/>
          <w:sz w:val="24"/>
          <w:szCs w:val="24"/>
          <w:lang w:val="en-US" w:eastAsia="zh-CN"/>
        </w:rPr>
        <w:t>4</w:t>
      </w:r>
      <w:r>
        <w:rPr>
          <w:rFonts w:hint="eastAsia" w:ascii="宋体" w:hAnsi="宋体" w:cs="宋体"/>
          <w:b w:val="0"/>
          <w:bCs w:val="0"/>
          <w:sz w:val="24"/>
        </w:rPr>
        <w:t>月</w:t>
      </w:r>
      <w:r>
        <w:rPr>
          <w:rFonts w:hint="eastAsia" w:cs="宋体"/>
          <w:color w:val="auto"/>
          <w:sz w:val="24"/>
          <w:szCs w:val="24"/>
          <w:lang w:val="en-US" w:eastAsia="zh-CN"/>
        </w:rPr>
        <w:t>29</w:t>
      </w:r>
      <w:r>
        <w:rPr>
          <w:rFonts w:hint="eastAsia" w:ascii="宋体" w:hAnsi="宋体" w:cs="宋体"/>
          <w:b w:val="0"/>
          <w:bCs w:val="0"/>
          <w:sz w:val="24"/>
        </w:rPr>
        <w:t>日-</w:t>
      </w:r>
      <w:r>
        <w:rPr>
          <w:rFonts w:hint="eastAsia" w:cs="宋体"/>
          <w:color w:val="auto"/>
          <w:sz w:val="24"/>
          <w:szCs w:val="24"/>
          <w:lang w:val="en-US" w:eastAsia="zh-CN"/>
        </w:rPr>
        <w:t>5月4</w:t>
      </w:r>
      <w:r>
        <w:rPr>
          <w:rFonts w:hint="eastAsia" w:ascii="宋体" w:hAnsi="宋体" w:cs="宋体"/>
          <w:b w:val="0"/>
          <w:bCs w:val="0"/>
          <w:sz w:val="24"/>
        </w:rPr>
        <w:t>日登录我校官网（www.aepu.com.cn），缴纳测试费120元。具体缴费流程将于202</w:t>
      </w:r>
      <w:r>
        <w:rPr>
          <w:rFonts w:hint="eastAsia" w:ascii="宋体" w:hAnsi="宋体" w:cs="宋体"/>
          <w:b w:val="0"/>
          <w:bCs w:val="0"/>
          <w:sz w:val="24"/>
          <w:lang w:eastAsia="zh-CN"/>
        </w:rPr>
        <w:t>3</w:t>
      </w:r>
      <w:r>
        <w:rPr>
          <w:rFonts w:hint="eastAsia" w:ascii="宋体" w:hAnsi="宋体" w:cs="宋体"/>
          <w:b w:val="0"/>
          <w:bCs w:val="0"/>
          <w:sz w:val="24"/>
        </w:rPr>
        <w:t>年</w:t>
      </w:r>
      <w:r>
        <w:rPr>
          <w:rFonts w:hint="eastAsia" w:cs="宋体"/>
          <w:color w:val="auto"/>
          <w:sz w:val="24"/>
          <w:szCs w:val="24"/>
          <w:lang w:val="en-US" w:eastAsia="zh-CN"/>
        </w:rPr>
        <w:t>4</w:t>
      </w:r>
      <w:r>
        <w:rPr>
          <w:rFonts w:hint="eastAsia" w:ascii="宋体" w:hAnsi="宋体" w:cs="宋体"/>
          <w:b w:val="0"/>
          <w:bCs w:val="0"/>
          <w:sz w:val="24"/>
        </w:rPr>
        <w:t>月</w:t>
      </w:r>
      <w:r>
        <w:rPr>
          <w:rFonts w:hint="eastAsia" w:cs="宋体"/>
          <w:color w:val="auto"/>
          <w:sz w:val="24"/>
          <w:szCs w:val="24"/>
          <w:lang w:val="en-US" w:eastAsia="zh-CN"/>
        </w:rPr>
        <w:t>28</w:t>
      </w:r>
      <w:r>
        <w:rPr>
          <w:rFonts w:hint="eastAsia" w:ascii="宋体" w:hAnsi="宋体" w:cs="宋体"/>
          <w:b w:val="0"/>
          <w:bCs w:val="0"/>
          <w:sz w:val="24"/>
        </w:rPr>
        <w:t>日前公布于我校官网公告通知中。</w:t>
      </w:r>
      <w:r>
        <w:rPr>
          <w:rFonts w:hint="eastAsia" w:ascii="宋体" w:hAnsi="宋体" w:cs="宋体"/>
          <w:b w:val="0"/>
          <w:bCs w:val="0"/>
          <w:sz w:val="24"/>
          <w:lang w:val="en-US" w:eastAsia="zh-CN"/>
        </w:rPr>
        <w:t>逾期未缴纳测试费的考生将不予参加我校组织的</w:t>
      </w:r>
      <w:r>
        <w:rPr>
          <w:rFonts w:hint="eastAsia" w:ascii="宋体" w:hAnsi="宋体" w:cs="宋体"/>
          <w:sz w:val="24"/>
        </w:rPr>
        <w:t>职业适应性测试或职业技能测试。</w:t>
      </w:r>
    </w:p>
    <w:p>
      <w:pPr>
        <w:spacing w:line="520" w:lineRule="exact"/>
        <w:ind w:firstLine="480" w:firstLineChars="20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 参加文化素质测试的考生，在</w:t>
      </w:r>
      <w:r>
        <w:rPr>
          <w:rFonts w:hint="eastAsia" w:cs="宋体"/>
          <w:color w:val="auto"/>
          <w:kern w:val="2"/>
          <w:sz w:val="24"/>
          <w:szCs w:val="24"/>
          <w:lang w:val="en-US" w:eastAsia="zh-CN"/>
        </w:rPr>
        <w:t>安徽</w:t>
      </w:r>
      <w:r>
        <w:rPr>
          <w:rFonts w:hint="eastAsia" w:ascii="宋体" w:hAnsi="宋体" w:eastAsia="宋体" w:cs="宋体"/>
          <w:color w:val="auto"/>
          <w:kern w:val="2"/>
          <w:sz w:val="24"/>
          <w:szCs w:val="24"/>
        </w:rPr>
        <w:t>省教育招生考试院</w:t>
      </w:r>
      <w:r>
        <w:rPr>
          <w:rFonts w:hint="eastAsia" w:ascii="宋体" w:hAnsi="宋体" w:eastAsia="宋体" w:cs="宋体"/>
          <w:b w:val="0"/>
          <w:bCs w:val="0"/>
          <w:sz w:val="24"/>
          <w:szCs w:val="24"/>
          <w:lang w:val="en-US" w:eastAsia="zh-CN"/>
        </w:rPr>
        <w:t>规定的时间登录gkbm.ahzsks.cn自行打印文化素质测试准考证，具体安排和操作办法请关注</w:t>
      </w:r>
      <w:r>
        <w:rPr>
          <w:rFonts w:hint="eastAsia" w:cs="宋体"/>
          <w:color w:val="auto"/>
          <w:kern w:val="2"/>
          <w:sz w:val="24"/>
          <w:szCs w:val="24"/>
          <w:lang w:val="en-US" w:eastAsia="zh-CN"/>
        </w:rPr>
        <w:t>安徽</w:t>
      </w:r>
      <w:r>
        <w:rPr>
          <w:rFonts w:hint="eastAsia" w:ascii="宋体" w:hAnsi="宋体" w:eastAsia="宋体" w:cs="宋体"/>
          <w:color w:val="auto"/>
          <w:kern w:val="2"/>
          <w:sz w:val="24"/>
          <w:szCs w:val="24"/>
        </w:rPr>
        <w:t>省教育招生考试院</w:t>
      </w:r>
      <w:r>
        <w:rPr>
          <w:rFonts w:hint="eastAsia" w:ascii="宋体" w:hAnsi="宋体" w:eastAsia="宋体" w:cs="宋体"/>
          <w:b w:val="0"/>
          <w:bCs w:val="0"/>
          <w:sz w:val="24"/>
          <w:szCs w:val="24"/>
          <w:lang w:val="en-US" w:eastAsia="zh-CN"/>
        </w:rPr>
        <w:t>网站和微信公众号。</w:t>
      </w:r>
    </w:p>
    <w:p>
      <w:pPr>
        <w:spacing w:line="520" w:lineRule="exact"/>
        <w:ind w:firstLine="480" w:firstLineChars="20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 【校考准考证领取安排】</w:t>
      </w:r>
      <w:r>
        <w:rPr>
          <w:rFonts w:hint="eastAsia" w:ascii="宋体" w:hAnsi="宋体" w:cs="宋体"/>
          <w:b w:val="0"/>
          <w:bCs w:val="0"/>
          <w:sz w:val="24"/>
          <w:szCs w:val="24"/>
          <w:lang w:val="en-US" w:eastAsia="zh-CN"/>
        </w:rPr>
        <w:t>测试费缴纳成功后考生于</w:t>
      </w:r>
      <w:r>
        <w:rPr>
          <w:rFonts w:hint="eastAsia" w:ascii="宋体" w:hAnsi="宋体" w:cs="宋体"/>
          <w:b w:val="0"/>
          <w:bCs w:val="0"/>
          <w:color w:val="auto"/>
          <w:sz w:val="24"/>
          <w:szCs w:val="24"/>
          <w:lang w:val="en-US" w:eastAsia="zh-CN"/>
        </w:rPr>
        <w:t>2023年</w:t>
      </w:r>
      <w:r>
        <w:rPr>
          <w:rFonts w:hint="eastAsia" w:cs="宋体"/>
          <w:color w:val="auto"/>
          <w:sz w:val="24"/>
          <w:szCs w:val="24"/>
          <w:lang w:val="en-US" w:eastAsia="zh-CN"/>
        </w:rPr>
        <w:t>5</w:t>
      </w:r>
      <w:r>
        <w:rPr>
          <w:rFonts w:hint="eastAsia" w:ascii="宋体" w:hAnsi="宋体" w:cs="宋体"/>
          <w:b w:val="0"/>
          <w:bCs w:val="0"/>
          <w:color w:val="auto"/>
          <w:sz w:val="24"/>
          <w:szCs w:val="24"/>
          <w:lang w:val="en-US" w:eastAsia="zh-CN"/>
        </w:rPr>
        <w:t>月</w:t>
      </w:r>
      <w:r>
        <w:rPr>
          <w:rFonts w:hint="eastAsia" w:cs="宋体"/>
          <w:color w:val="auto"/>
          <w:sz w:val="24"/>
          <w:szCs w:val="24"/>
          <w:lang w:val="en-US" w:eastAsia="zh-CN"/>
        </w:rPr>
        <w:t>6</w:t>
      </w:r>
      <w:r>
        <w:rPr>
          <w:rFonts w:hint="eastAsia" w:ascii="宋体" w:hAnsi="宋体" w:cs="宋体"/>
          <w:b w:val="0"/>
          <w:bCs w:val="0"/>
          <w:color w:val="auto"/>
          <w:sz w:val="24"/>
          <w:szCs w:val="24"/>
          <w:lang w:val="en-US" w:eastAsia="zh-CN"/>
        </w:rPr>
        <w:t>日</w:t>
      </w:r>
      <w:r>
        <w:rPr>
          <w:rFonts w:hint="eastAsia" w:ascii="宋体" w:hAnsi="宋体" w:cs="宋体"/>
          <w:sz w:val="24"/>
          <w:lang w:val="en-US" w:eastAsia="zh-CN"/>
        </w:rPr>
        <w:t>9:00至16:00</w:t>
      </w:r>
      <w:r>
        <w:rPr>
          <w:rFonts w:hint="eastAsia" w:ascii="宋体" w:hAnsi="宋体" w:cs="宋体"/>
          <w:b w:val="0"/>
          <w:bCs w:val="0"/>
          <w:color w:val="auto"/>
          <w:sz w:val="24"/>
          <w:szCs w:val="24"/>
          <w:lang w:val="en-US" w:eastAsia="zh-CN"/>
        </w:rPr>
        <w:t>领取校考准考证。</w:t>
      </w:r>
      <w:r>
        <w:rPr>
          <w:rFonts w:hint="eastAsia"/>
          <w:bCs/>
          <w:color w:val="auto"/>
          <w:sz w:val="24"/>
          <w:szCs w:val="24"/>
        </w:rPr>
        <w:t>（</w:t>
      </w:r>
      <w:r>
        <w:rPr>
          <w:rFonts w:hint="eastAsia"/>
          <w:bCs/>
          <w:color w:val="auto"/>
          <w:sz w:val="24"/>
          <w:szCs w:val="24"/>
          <w:lang w:val="en-US" w:eastAsia="zh-CN"/>
        </w:rPr>
        <w:t>领取地址：安徽省合肥市包河区包河大道56号安徽电气工程职业技术学院行政楼104室</w:t>
      </w:r>
      <w:r>
        <w:rPr>
          <w:rFonts w:hint="eastAsia"/>
          <w:bCs/>
          <w:color w:val="auto"/>
          <w:sz w:val="24"/>
          <w:szCs w:val="24"/>
        </w:rPr>
        <w:t>）</w:t>
      </w:r>
    </w:p>
    <w:p>
      <w:pPr>
        <w:spacing w:line="520" w:lineRule="exact"/>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四）成绩公布及复核办法</w:t>
      </w:r>
    </w:p>
    <w:p>
      <w:pPr>
        <w:spacing w:line="520" w:lineRule="exact"/>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文化素质测试结果由</w:t>
      </w:r>
      <w:r>
        <w:rPr>
          <w:rFonts w:hint="eastAsia" w:cs="宋体"/>
          <w:color w:val="auto"/>
          <w:kern w:val="2"/>
          <w:sz w:val="24"/>
          <w:szCs w:val="24"/>
          <w:lang w:val="en-US" w:eastAsia="zh-CN"/>
        </w:rPr>
        <w:t>安徽</w:t>
      </w:r>
      <w:r>
        <w:rPr>
          <w:rFonts w:hint="eastAsia" w:ascii="宋体" w:hAnsi="宋体" w:eastAsia="宋体" w:cs="宋体"/>
          <w:color w:val="auto"/>
          <w:kern w:val="2"/>
          <w:sz w:val="24"/>
          <w:szCs w:val="24"/>
        </w:rPr>
        <w:t>省教育招生考试院</w:t>
      </w:r>
      <w:r>
        <w:rPr>
          <w:rFonts w:hint="eastAsia" w:ascii="宋体" w:hAnsi="宋体" w:eastAsia="宋体" w:cs="宋体"/>
          <w:b w:val="0"/>
          <w:bCs w:val="0"/>
          <w:sz w:val="24"/>
          <w:szCs w:val="24"/>
          <w:lang w:val="en-US" w:eastAsia="zh-CN"/>
        </w:rPr>
        <w:t>统一发布，具体查询办法请关注</w:t>
      </w:r>
      <w:r>
        <w:rPr>
          <w:rFonts w:hint="eastAsia" w:cs="宋体"/>
          <w:color w:val="auto"/>
          <w:kern w:val="2"/>
          <w:sz w:val="24"/>
          <w:szCs w:val="24"/>
          <w:lang w:val="en-US" w:eastAsia="zh-CN"/>
        </w:rPr>
        <w:t>安徽</w:t>
      </w:r>
      <w:r>
        <w:rPr>
          <w:rFonts w:hint="eastAsia" w:ascii="宋体" w:hAnsi="宋体" w:eastAsia="宋体" w:cs="宋体"/>
          <w:color w:val="auto"/>
          <w:kern w:val="2"/>
          <w:sz w:val="24"/>
          <w:szCs w:val="24"/>
        </w:rPr>
        <w:t>省教育招生考试院</w:t>
      </w:r>
      <w:r>
        <w:rPr>
          <w:rFonts w:hint="eastAsia" w:ascii="宋体" w:hAnsi="宋体" w:eastAsia="宋体" w:cs="宋体"/>
          <w:b w:val="0"/>
          <w:bCs w:val="0"/>
          <w:sz w:val="24"/>
          <w:szCs w:val="24"/>
          <w:lang w:val="en-US" w:eastAsia="zh-CN"/>
        </w:rPr>
        <w:t>网站及微信公众号。</w:t>
      </w:r>
    </w:p>
    <w:p>
      <w:pPr>
        <w:spacing w:line="520" w:lineRule="exact"/>
        <w:ind w:firstLine="480"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学校测试成绩查询及复核办法</w:t>
      </w:r>
      <w:r>
        <w:rPr>
          <w:rFonts w:hint="eastAsia" w:ascii="宋体" w:hAnsi="宋体" w:cs="宋体"/>
          <w:b w:val="0"/>
          <w:bCs w:val="0"/>
          <w:color w:val="auto"/>
          <w:sz w:val="24"/>
          <w:szCs w:val="24"/>
          <w:lang w:val="en-US" w:eastAsia="zh-CN"/>
        </w:rPr>
        <w:t>：</w:t>
      </w:r>
      <w:r>
        <w:rPr>
          <w:rFonts w:hint="eastAsia" w:ascii="宋体" w:hAnsi="宋体" w:cs="宋体"/>
          <w:color w:val="auto"/>
          <w:sz w:val="24"/>
        </w:rPr>
        <w:t>考试完成，</w:t>
      </w:r>
      <w:r>
        <w:rPr>
          <w:rFonts w:hint="eastAsia" w:ascii="宋体" w:hAnsi="宋体" w:cs="宋体"/>
          <w:color w:val="auto"/>
          <w:sz w:val="24"/>
          <w:lang w:val="en-US" w:eastAsia="zh-CN"/>
        </w:rPr>
        <w:t>入学</w:t>
      </w:r>
      <w:r>
        <w:rPr>
          <w:rFonts w:hint="eastAsia" w:ascii="宋体" w:hAnsi="宋体" w:cs="宋体"/>
          <w:color w:val="auto"/>
          <w:sz w:val="24"/>
        </w:rPr>
        <w:t>测试成绩</w:t>
      </w:r>
      <w:r>
        <w:rPr>
          <w:rFonts w:hint="eastAsia" w:ascii="宋体" w:hAnsi="宋体" w:cs="宋体"/>
          <w:color w:val="auto"/>
          <w:sz w:val="24"/>
          <w:lang w:val="en-US" w:eastAsia="zh-CN"/>
        </w:rPr>
        <w:t>于2023年</w:t>
      </w:r>
      <w:r>
        <w:rPr>
          <w:rFonts w:hint="eastAsia" w:cs="宋体"/>
          <w:color w:val="auto"/>
          <w:sz w:val="24"/>
          <w:szCs w:val="24"/>
          <w:lang w:val="en-US" w:eastAsia="zh-CN"/>
        </w:rPr>
        <w:t>5</w:t>
      </w:r>
      <w:r>
        <w:rPr>
          <w:rFonts w:hint="eastAsia" w:ascii="宋体" w:hAnsi="宋体" w:cs="宋体"/>
          <w:color w:val="auto"/>
          <w:sz w:val="24"/>
          <w:lang w:val="en-US" w:eastAsia="zh-CN"/>
        </w:rPr>
        <w:t>月</w:t>
      </w:r>
      <w:r>
        <w:rPr>
          <w:rFonts w:hint="eastAsia" w:cs="宋体"/>
          <w:color w:val="auto"/>
          <w:sz w:val="24"/>
          <w:szCs w:val="24"/>
          <w:lang w:val="en-US" w:eastAsia="zh-CN"/>
        </w:rPr>
        <w:t>9</w:t>
      </w:r>
      <w:r>
        <w:rPr>
          <w:rFonts w:hint="eastAsia" w:ascii="宋体" w:hAnsi="宋体" w:cs="宋体"/>
          <w:color w:val="auto"/>
          <w:sz w:val="24"/>
          <w:lang w:val="en-US" w:eastAsia="zh-CN"/>
        </w:rPr>
        <w:t>日</w:t>
      </w:r>
      <w:r>
        <w:rPr>
          <w:rFonts w:hint="eastAsia" w:ascii="宋体" w:hAnsi="宋体" w:cs="宋体"/>
          <w:color w:val="auto"/>
          <w:sz w:val="24"/>
        </w:rPr>
        <w:t>在我校官网公告通知中公布，考生如对考试成绩有异议，可在</w:t>
      </w:r>
      <w:r>
        <w:rPr>
          <w:rFonts w:hint="eastAsia" w:ascii="宋体" w:hAnsi="宋体" w:cs="宋体"/>
          <w:color w:val="auto"/>
          <w:sz w:val="24"/>
          <w:lang w:val="en-US" w:eastAsia="zh-CN"/>
        </w:rPr>
        <w:t>2023年</w:t>
      </w:r>
      <w:r>
        <w:rPr>
          <w:rFonts w:hint="eastAsia" w:cs="宋体"/>
          <w:color w:val="auto"/>
          <w:sz w:val="24"/>
          <w:szCs w:val="24"/>
          <w:lang w:val="en-US" w:eastAsia="zh-CN"/>
        </w:rPr>
        <w:t>5</w:t>
      </w:r>
      <w:r>
        <w:rPr>
          <w:rFonts w:hint="eastAsia" w:ascii="宋体" w:hAnsi="宋体" w:cs="宋体"/>
          <w:color w:val="auto"/>
          <w:sz w:val="24"/>
          <w:lang w:val="en-US" w:eastAsia="zh-CN"/>
        </w:rPr>
        <w:t>月</w:t>
      </w:r>
      <w:r>
        <w:rPr>
          <w:rFonts w:hint="eastAsia" w:cs="宋体"/>
          <w:color w:val="auto"/>
          <w:sz w:val="24"/>
          <w:szCs w:val="24"/>
          <w:lang w:val="en-US" w:eastAsia="zh-CN"/>
        </w:rPr>
        <w:t>10</w:t>
      </w:r>
      <w:r>
        <w:rPr>
          <w:rFonts w:hint="eastAsia" w:ascii="宋体" w:hAnsi="宋体" w:cs="宋体"/>
          <w:color w:val="auto"/>
          <w:sz w:val="24"/>
          <w:lang w:val="en-US" w:eastAsia="zh-CN"/>
        </w:rPr>
        <w:t>日</w:t>
      </w:r>
      <w:r>
        <w:rPr>
          <w:rFonts w:hint="eastAsia" w:ascii="宋体" w:hAnsi="宋体" w:cs="宋体"/>
          <w:color w:val="auto"/>
          <w:sz w:val="24"/>
        </w:rPr>
        <w:t>向我校提出复核申请。</w:t>
      </w:r>
      <w:r>
        <w:rPr>
          <w:rFonts w:hint="eastAsia" w:ascii="宋体" w:hAnsi="宋体" w:cs="宋体"/>
          <w:color w:val="auto"/>
          <w:sz w:val="24"/>
          <w:lang w:val="en-US" w:eastAsia="zh-CN"/>
        </w:rPr>
        <w:t>申请复核电话：0551-63705628。</w:t>
      </w:r>
    </w:p>
    <w:p>
      <w:pPr>
        <w:spacing w:line="52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五</w:t>
      </w:r>
      <w:r>
        <w:rPr>
          <w:rFonts w:hint="eastAsia" w:ascii="宋体" w:hAnsi="宋体" w:eastAsia="宋体" w:cs="宋体"/>
          <w:b/>
          <w:bCs/>
          <w:color w:val="auto"/>
          <w:sz w:val="24"/>
          <w:szCs w:val="24"/>
        </w:rPr>
        <w:t>）录取成绩</w:t>
      </w:r>
    </w:p>
    <w:p>
      <w:pPr>
        <w:spacing w:line="520" w:lineRule="exact"/>
        <w:ind w:firstLine="480" w:firstLineChars="200"/>
        <w:rPr>
          <w:rFonts w:hint="default" w:ascii="宋体" w:hAnsi="宋体" w:eastAsia="宋体" w:cs="宋体"/>
          <w:color w:val="auto"/>
          <w:sz w:val="24"/>
          <w:szCs w:val="24"/>
          <w:lang w:val="en-US" w:eastAsia="zh-CN"/>
        </w:rPr>
      </w:pPr>
      <w:r>
        <w:rPr>
          <w:rFonts w:hint="eastAsia" w:ascii="宋体" w:hAnsi="宋体" w:cs="宋体"/>
          <w:sz w:val="24"/>
        </w:rPr>
        <w:t>文化素质测试合格</w:t>
      </w:r>
      <w:r>
        <w:rPr>
          <w:rFonts w:hint="eastAsia" w:ascii="宋体" w:hAnsi="宋体" w:cs="宋体"/>
          <w:sz w:val="24"/>
          <w:lang w:val="en-US" w:eastAsia="zh-CN"/>
        </w:rPr>
        <w:t>的考生，</w:t>
      </w:r>
      <w:r>
        <w:rPr>
          <w:rFonts w:hint="eastAsia" w:ascii="宋体" w:hAnsi="宋体" w:cs="宋体"/>
          <w:sz w:val="24"/>
        </w:rPr>
        <w:t>根据招生计划、考生数和测试成绩等因素，</w:t>
      </w:r>
      <w:r>
        <w:rPr>
          <w:rFonts w:hint="eastAsia" w:ascii="宋体" w:hAnsi="宋体" w:cs="宋体"/>
          <w:color w:val="auto"/>
          <w:sz w:val="24"/>
        </w:rPr>
        <w:t>我校划定</w:t>
      </w:r>
      <w:r>
        <w:rPr>
          <w:rFonts w:hint="eastAsia" w:ascii="宋体" w:hAnsi="宋体" w:cs="宋体"/>
          <w:sz w:val="24"/>
        </w:rPr>
        <w:t>职业技能测试（或职业适应性测试）</w:t>
      </w:r>
      <w:r>
        <w:rPr>
          <w:rFonts w:hint="eastAsia" w:ascii="宋体" w:hAnsi="宋体" w:cs="宋体"/>
          <w:color w:val="auto"/>
          <w:sz w:val="24"/>
        </w:rPr>
        <w:t>合格分数线</w:t>
      </w:r>
      <w:r>
        <w:rPr>
          <w:rFonts w:hint="eastAsia" w:ascii="宋体" w:hAnsi="宋体" w:cs="宋体"/>
          <w:sz w:val="24"/>
          <w:lang w:eastAsia="zh-CN"/>
        </w:rPr>
        <w:t>，</w:t>
      </w:r>
      <w:r>
        <w:rPr>
          <w:rFonts w:hint="eastAsia" w:ascii="宋体" w:hAnsi="宋体" w:cs="宋体"/>
          <w:sz w:val="24"/>
          <w:lang w:val="en-US" w:eastAsia="zh-CN"/>
        </w:rPr>
        <w:t>按照入学测试成绩进行录取</w:t>
      </w:r>
      <w:r>
        <w:rPr>
          <w:rFonts w:hint="eastAsia" w:ascii="宋体" w:hAnsi="宋体" w:cs="宋体"/>
          <w:sz w:val="24"/>
        </w:rPr>
        <w:t>。考生职业技能测试（或职业适应性测试）成绩合格后</w:t>
      </w:r>
      <w:r>
        <w:rPr>
          <w:rFonts w:hint="eastAsia" w:ascii="宋体" w:hAnsi="宋体" w:cs="宋体"/>
          <w:sz w:val="24"/>
          <w:lang w:eastAsia="zh-CN"/>
        </w:rPr>
        <w:t>：</w:t>
      </w:r>
      <w:r>
        <w:rPr>
          <w:rFonts w:hint="eastAsia" w:ascii="宋体" w:hAnsi="宋体" w:cs="宋体"/>
          <w:b/>
          <w:bCs/>
          <w:sz w:val="24"/>
        </w:rPr>
        <w:t xml:space="preserve">入学测试成绩 = </w:t>
      </w:r>
      <w:r>
        <w:rPr>
          <w:rFonts w:hint="eastAsia" w:ascii="宋体" w:hAnsi="宋体" w:cs="宋体"/>
          <w:b/>
          <w:bCs/>
          <w:sz w:val="24"/>
          <w:lang w:val="en-US" w:eastAsia="zh-CN"/>
        </w:rPr>
        <w:t>文化素质成绩*20%+</w:t>
      </w:r>
      <w:r>
        <w:rPr>
          <w:rFonts w:hint="eastAsia" w:ascii="宋体" w:hAnsi="宋体" w:cs="宋体"/>
          <w:b/>
          <w:bCs/>
          <w:sz w:val="24"/>
        </w:rPr>
        <w:t>职业技能测试（或职业适应性测试）成绩</w:t>
      </w:r>
      <w:r>
        <w:rPr>
          <w:rFonts w:hint="eastAsia" w:ascii="宋体" w:hAnsi="宋体" w:cs="宋体"/>
          <w:b/>
          <w:bCs/>
          <w:sz w:val="24"/>
          <w:lang w:val="en-US" w:eastAsia="zh-CN"/>
        </w:rPr>
        <w:t>*80%</w:t>
      </w:r>
      <w:r>
        <w:rPr>
          <w:rFonts w:hint="eastAsia" w:ascii="宋体" w:hAnsi="宋体" w:cs="宋体"/>
          <w:b/>
          <w:bCs/>
          <w:sz w:val="24"/>
        </w:rPr>
        <w:t>。</w:t>
      </w:r>
      <w:r>
        <w:rPr>
          <w:rFonts w:hint="eastAsia" w:ascii="宋体" w:hAnsi="宋体" w:cs="宋体"/>
          <w:color w:val="auto"/>
          <w:sz w:val="24"/>
          <w:lang w:val="en-US" w:eastAsia="zh-CN"/>
        </w:rPr>
        <w:t>职业技能测试（或职业适应性测试）成绩合格线为100分。</w:t>
      </w:r>
    </w:p>
    <w:p>
      <w:pPr>
        <w:spacing w:line="520" w:lineRule="exact"/>
        <w:ind w:firstLine="482" w:firstLineChars="200"/>
        <w:rPr>
          <w:rFonts w:hint="eastAsia" w:ascii="宋体" w:hAnsi="宋体" w:eastAsia="宋体" w:cs="宋体"/>
          <w:b/>
          <w:bCs/>
          <w:sz w:val="24"/>
          <w:szCs w:val="24"/>
        </w:rPr>
      </w:pPr>
      <w:r>
        <w:rPr>
          <w:rFonts w:hint="eastAsia" w:ascii="宋体" w:hAnsi="宋体" w:cs="宋体"/>
          <w:b/>
          <w:bCs/>
          <w:sz w:val="24"/>
          <w:szCs w:val="24"/>
          <w:lang w:val="en-US" w:eastAsia="zh-CN"/>
        </w:rPr>
        <w:t>九</w:t>
      </w:r>
      <w:r>
        <w:rPr>
          <w:rFonts w:hint="eastAsia" w:ascii="宋体" w:hAnsi="宋体" w:eastAsia="宋体" w:cs="宋体"/>
          <w:b/>
          <w:bCs/>
          <w:sz w:val="24"/>
          <w:szCs w:val="24"/>
        </w:rPr>
        <w:t>、录取办法</w:t>
      </w:r>
    </w:p>
    <w:p>
      <w:pPr>
        <w:spacing w:line="52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rPr>
        <w:t>（一）录取规则</w:t>
      </w:r>
    </w:p>
    <w:p>
      <w:pPr>
        <w:spacing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面向普通高中计划</w:t>
      </w:r>
      <w:r>
        <w:rPr>
          <w:rFonts w:hint="eastAsia" w:ascii="宋体" w:hAnsi="宋体" w:eastAsia="宋体" w:cs="宋体"/>
          <w:color w:val="auto"/>
          <w:sz w:val="24"/>
          <w:szCs w:val="24"/>
          <w:highlight w:val="none"/>
        </w:rPr>
        <w:t>：录取遵循“志愿优先”原则，即根据考生的第一专业志愿，按照考生入学测试成绩从高分到低分依次录取，若第一专业志愿无法满足，则根据第二专业志愿从高分到低分依次录取，依此类推，进行后续专业志愿录取。当考生所填报的专业志愿均无法满足时，若填报专业服从志愿，则由学校调剂到有空余计划的专业，若未填报专业服从志愿，则不予录取。录取时，若考生入学测试成绩相同，则按照</w:t>
      </w:r>
      <w:r>
        <w:rPr>
          <w:rFonts w:hint="eastAsia" w:ascii="宋体" w:hAnsi="宋体" w:cs="宋体"/>
          <w:color w:val="auto"/>
          <w:sz w:val="24"/>
          <w:szCs w:val="24"/>
          <w:highlight w:val="none"/>
          <w:lang w:val="en-US" w:eastAsia="zh-CN"/>
        </w:rPr>
        <w:t>入学测试成绩</w:t>
      </w:r>
      <w:r>
        <w:rPr>
          <w:rFonts w:hint="eastAsia" w:ascii="宋体" w:hAnsi="宋体" w:eastAsia="宋体" w:cs="宋体"/>
          <w:color w:val="auto"/>
          <w:sz w:val="24"/>
          <w:szCs w:val="24"/>
          <w:highlight w:val="none"/>
        </w:rPr>
        <w:t>中</w:t>
      </w:r>
      <w:r>
        <w:rPr>
          <w:rFonts w:hint="eastAsia" w:ascii="宋体" w:hAnsi="宋体" w:cs="宋体"/>
          <w:b/>
          <w:bCs/>
          <w:color w:val="auto"/>
          <w:kern w:val="0"/>
          <w:sz w:val="24"/>
          <w:lang w:val="en-US" w:eastAsia="zh-CN"/>
        </w:rPr>
        <w:t>职业适应性测试</w:t>
      </w:r>
      <w:r>
        <w:rPr>
          <w:rFonts w:hint="eastAsia" w:ascii="宋体" w:hAnsi="宋体" w:eastAsia="宋体" w:cs="宋体"/>
          <w:b/>
          <w:bCs/>
          <w:color w:val="auto"/>
          <w:sz w:val="24"/>
          <w:szCs w:val="24"/>
          <w:highlight w:val="none"/>
        </w:rPr>
        <w:t>成绩</w:t>
      </w:r>
      <w:r>
        <w:rPr>
          <w:rFonts w:hint="eastAsia" w:ascii="宋体" w:hAnsi="宋体" w:eastAsia="宋体" w:cs="宋体"/>
          <w:color w:val="auto"/>
          <w:sz w:val="24"/>
          <w:szCs w:val="24"/>
          <w:highlight w:val="none"/>
        </w:rPr>
        <w:t>从高分到低分依次录取</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如职业适应性测试成绩依然相同，则依据</w:t>
      </w:r>
      <w:r>
        <w:rPr>
          <w:rFonts w:hint="eastAsia" w:ascii="宋体" w:hAnsi="宋体" w:cs="宋体"/>
          <w:b/>
          <w:bCs/>
          <w:color w:val="auto"/>
          <w:sz w:val="24"/>
          <w:szCs w:val="24"/>
          <w:highlight w:val="none"/>
          <w:lang w:val="en-US" w:eastAsia="zh-CN"/>
        </w:rPr>
        <w:t>普通高中学业水平考试成绩（即语文、数学、英语三科等级）</w:t>
      </w:r>
      <w:r>
        <w:rPr>
          <w:rFonts w:hint="eastAsia" w:ascii="宋体" w:hAnsi="宋体" w:eastAsia="宋体" w:cs="宋体"/>
          <w:color w:val="auto"/>
          <w:sz w:val="24"/>
          <w:szCs w:val="24"/>
          <w:highlight w:val="none"/>
        </w:rPr>
        <w:t>依次录取。</w:t>
      </w:r>
    </w:p>
    <w:p>
      <w:pPr>
        <w:spacing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面向</w:t>
      </w:r>
      <w:r>
        <w:rPr>
          <w:rFonts w:hint="eastAsia" w:ascii="宋体" w:hAnsi="宋体" w:eastAsia="宋体" w:cs="宋体"/>
          <w:color w:val="auto"/>
          <w:sz w:val="24"/>
          <w:szCs w:val="24"/>
          <w:highlight w:val="none"/>
        </w:rPr>
        <w:t>中职</w:t>
      </w:r>
      <w:r>
        <w:rPr>
          <w:rFonts w:hint="eastAsia" w:ascii="宋体" w:hAnsi="宋体" w:eastAsia="宋体" w:cs="宋体"/>
          <w:color w:val="auto"/>
          <w:sz w:val="24"/>
          <w:szCs w:val="24"/>
          <w:highlight w:val="none"/>
          <w:lang w:val="en-US" w:eastAsia="zh-CN"/>
        </w:rPr>
        <w:t>计划</w:t>
      </w:r>
      <w:r>
        <w:rPr>
          <w:rFonts w:hint="eastAsia" w:ascii="宋体" w:hAnsi="宋体" w:eastAsia="宋体" w:cs="宋体"/>
          <w:color w:val="auto"/>
          <w:sz w:val="24"/>
          <w:szCs w:val="24"/>
          <w:highlight w:val="none"/>
        </w:rPr>
        <w:t>：录取遵循“志愿优先”原则,按专业分别录取。按照考生入学测试成绩从高分到低分依次录取。录取时，若入学测试成绩相同，则依次按照</w:t>
      </w:r>
      <w:r>
        <w:rPr>
          <w:rFonts w:hint="eastAsia" w:ascii="宋体" w:hAnsi="宋体" w:cs="宋体"/>
          <w:color w:val="auto"/>
          <w:sz w:val="24"/>
          <w:szCs w:val="24"/>
          <w:highlight w:val="none"/>
          <w:lang w:val="en-US" w:eastAsia="zh-CN"/>
        </w:rPr>
        <w:t>入学测试成绩</w:t>
      </w:r>
      <w:r>
        <w:rPr>
          <w:rFonts w:hint="eastAsia" w:ascii="宋体" w:hAnsi="宋体" w:eastAsia="宋体" w:cs="宋体"/>
          <w:color w:val="auto"/>
          <w:sz w:val="24"/>
          <w:szCs w:val="24"/>
          <w:highlight w:val="none"/>
        </w:rPr>
        <w:t>中</w:t>
      </w:r>
      <w:r>
        <w:rPr>
          <w:rFonts w:hint="eastAsia" w:ascii="宋体" w:hAnsi="宋体" w:cs="宋体"/>
          <w:color w:val="auto"/>
          <w:sz w:val="24"/>
          <w:szCs w:val="24"/>
          <w:highlight w:val="none"/>
          <w:lang w:eastAsia="zh-CN"/>
        </w:rPr>
        <w:t>的</w:t>
      </w:r>
      <w:r>
        <w:rPr>
          <w:rFonts w:hint="eastAsia" w:ascii="宋体" w:hAnsi="宋体" w:cs="宋体"/>
          <w:b/>
          <w:bCs/>
          <w:color w:val="auto"/>
          <w:sz w:val="24"/>
          <w:szCs w:val="24"/>
          <w:highlight w:val="none"/>
          <w:lang w:val="en-US" w:eastAsia="zh-CN"/>
        </w:rPr>
        <w:t>职业技能测试成绩、</w:t>
      </w:r>
      <w:r>
        <w:rPr>
          <w:rFonts w:hint="eastAsia" w:ascii="宋体" w:hAnsi="宋体" w:eastAsia="宋体" w:cs="宋体"/>
          <w:b/>
          <w:bCs/>
          <w:color w:val="auto"/>
          <w:kern w:val="0"/>
          <w:sz w:val="24"/>
          <w:szCs w:val="24"/>
        </w:rPr>
        <w:t>专业能力测试</w:t>
      </w:r>
      <w:r>
        <w:rPr>
          <w:rFonts w:hint="eastAsia" w:ascii="宋体" w:hAnsi="宋体" w:eastAsia="宋体" w:cs="宋体"/>
          <w:b/>
          <w:bCs/>
          <w:color w:val="auto"/>
          <w:sz w:val="24"/>
          <w:szCs w:val="24"/>
          <w:highlight w:val="none"/>
        </w:rPr>
        <w:t>成绩</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技术技能测试成绩</w:t>
      </w:r>
      <w:r>
        <w:rPr>
          <w:rFonts w:hint="eastAsia" w:ascii="宋体" w:hAnsi="宋体" w:eastAsia="宋体" w:cs="宋体"/>
          <w:color w:val="auto"/>
          <w:sz w:val="24"/>
          <w:szCs w:val="24"/>
          <w:highlight w:val="none"/>
        </w:rPr>
        <w:t>，从高分到低分依次录取。</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color w:val="auto"/>
          <w:sz w:val="24"/>
          <w:szCs w:val="24"/>
          <w:highlight w:val="none"/>
        </w:rPr>
        <w:t>3.退役军人计划实行计划单列、单独录取，做到</w:t>
      </w:r>
      <w:r>
        <w:rPr>
          <w:rFonts w:hint="eastAsia" w:ascii="宋体" w:hAnsi="宋体" w:eastAsia="宋体" w:cs="宋体"/>
          <w:sz w:val="24"/>
          <w:szCs w:val="24"/>
        </w:rPr>
        <w:t>志愿优先、专业优先、应录尽录。革命老区建档立卡专项计划实行单设批次、单独录取，志愿优先、专业优先、应录尽录。已被专项计划预录取的考生不再进入其他类别录取环节。</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4.技能拔尖人才</w:t>
      </w:r>
    </w:p>
    <w:p>
      <w:pPr>
        <w:spacing w:line="52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满足以下条件之一，报考本校与获奖赛项相同或相近专业且文化素质测试合格的考生，经资格审核、考核公示，可予以免试入学。</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（1）获得全国职业院校技能大赛、世界技能大赛、中国职业技能大赛（国家级一类大赛）三等奖及以上（或前10名）的中等职业学校应届毕业生。</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（2）获得</w:t>
      </w:r>
      <w:r>
        <w:rPr>
          <w:rFonts w:hint="eastAsia" w:ascii="宋体" w:hAnsi="宋体" w:cs="宋体"/>
          <w:sz w:val="24"/>
          <w:szCs w:val="24"/>
          <w:lang w:val="en-US" w:eastAsia="zh-CN"/>
        </w:rPr>
        <w:t>全国</w:t>
      </w:r>
      <w:r>
        <w:rPr>
          <w:rFonts w:hint="eastAsia" w:ascii="宋体" w:hAnsi="宋体" w:eastAsia="宋体" w:cs="宋体"/>
          <w:sz w:val="24"/>
          <w:szCs w:val="24"/>
        </w:rPr>
        <w:t>职业院校技能大赛、世界技能大赛安徽省选拔赛一等奖的中等职业学校应届毕业生。</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（3）具有高级工或技师资格（或相当职业资格），获得县级劳动模范或先进个人称号的在职在岗中等职业学校毕业生。</w:t>
      </w:r>
    </w:p>
    <w:p>
      <w:pPr>
        <w:spacing w:line="52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符合条件的考生填写《免试申请表》，并附相关材料（获奖证书、高级工证书或职业资格证书、获劳动模范或先进个人称号等文件材料</w:t>
      </w:r>
      <w:r>
        <w:rPr>
          <w:rFonts w:hint="eastAsia" w:ascii="宋体" w:hAnsi="宋体" w:cs="宋体"/>
          <w:sz w:val="24"/>
          <w:szCs w:val="24"/>
          <w:lang w:val="en-US" w:eastAsia="zh-CN"/>
        </w:rPr>
        <w:t>原件及复印件</w:t>
      </w:r>
      <w:r>
        <w:rPr>
          <w:rFonts w:hint="eastAsia" w:ascii="宋体" w:hAnsi="宋体" w:eastAsia="宋体" w:cs="宋体"/>
          <w:sz w:val="24"/>
          <w:szCs w:val="24"/>
        </w:rPr>
        <w:t>），</w:t>
      </w:r>
      <w:r>
        <w:rPr>
          <w:rFonts w:hint="eastAsia" w:ascii="宋体" w:hAnsi="宋体" w:eastAsia="宋体" w:cs="宋体"/>
          <w:color w:val="auto"/>
          <w:sz w:val="24"/>
          <w:szCs w:val="24"/>
        </w:rPr>
        <w:t>于</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27</w:t>
      </w:r>
      <w:r>
        <w:rPr>
          <w:rFonts w:hint="eastAsia" w:ascii="宋体" w:hAnsi="宋体" w:eastAsia="宋体" w:cs="宋体"/>
          <w:color w:val="auto"/>
          <w:sz w:val="24"/>
          <w:szCs w:val="24"/>
        </w:rPr>
        <w:t>日</w:t>
      </w:r>
      <w:r>
        <w:rPr>
          <w:rFonts w:hint="eastAsia" w:ascii="宋体" w:hAnsi="宋体" w:cs="宋体"/>
          <w:sz w:val="24"/>
          <w:lang w:val="en-US" w:eastAsia="zh-CN"/>
        </w:rPr>
        <w:t>9:00至16:00</w:t>
      </w:r>
      <w:r>
        <w:rPr>
          <w:rFonts w:hint="eastAsia" w:ascii="宋体" w:hAnsi="宋体" w:eastAsia="宋体" w:cs="宋体"/>
          <w:sz w:val="24"/>
          <w:szCs w:val="24"/>
        </w:rPr>
        <w:t>提交至我</w:t>
      </w:r>
      <w:r>
        <w:rPr>
          <w:rFonts w:hint="eastAsia" w:ascii="宋体" w:hAnsi="宋体" w:cs="宋体"/>
          <w:sz w:val="24"/>
          <w:szCs w:val="24"/>
          <w:lang w:val="en-US" w:eastAsia="zh-CN"/>
        </w:rPr>
        <w:t>校学生处（行政楼104室）</w:t>
      </w:r>
      <w:r>
        <w:rPr>
          <w:rFonts w:hint="eastAsia" w:ascii="宋体" w:hAnsi="宋体" w:eastAsia="宋体" w:cs="宋体"/>
          <w:sz w:val="24"/>
          <w:szCs w:val="24"/>
        </w:rPr>
        <w:t>用于资格审核，具体流程请登录我校</w:t>
      </w:r>
      <w:r>
        <w:rPr>
          <w:rFonts w:hint="eastAsia" w:ascii="宋体" w:hAnsi="宋体" w:cs="宋体"/>
          <w:sz w:val="24"/>
          <w:szCs w:val="24"/>
          <w:lang w:val="en-US" w:eastAsia="zh-CN"/>
        </w:rPr>
        <w:t>官网</w:t>
      </w:r>
      <w:r>
        <w:rPr>
          <w:rFonts w:hint="eastAsia" w:ascii="宋体" w:hAnsi="宋体" w:eastAsia="宋体" w:cs="宋体"/>
          <w:sz w:val="24"/>
          <w:szCs w:val="24"/>
        </w:rPr>
        <w:t>（</w:t>
      </w:r>
      <w:r>
        <w:rPr>
          <w:rFonts w:hint="eastAsia" w:ascii="宋体" w:hAnsi="宋体" w:cs="宋体"/>
          <w:sz w:val="24"/>
          <w:szCs w:val="24"/>
          <w:lang w:val="en-US" w:eastAsia="zh-CN"/>
        </w:rPr>
        <w:t>www.aepu.com.cn</w:t>
      </w:r>
      <w:r>
        <w:rPr>
          <w:rFonts w:hint="eastAsia" w:ascii="宋体" w:hAnsi="宋体" w:eastAsia="宋体" w:cs="宋体"/>
          <w:sz w:val="24"/>
          <w:szCs w:val="24"/>
        </w:rPr>
        <w:t>）</w:t>
      </w:r>
      <w:r>
        <w:rPr>
          <w:rFonts w:hint="eastAsia" w:ascii="宋体" w:hAnsi="宋体" w:cs="宋体"/>
          <w:sz w:val="24"/>
          <w:szCs w:val="24"/>
          <w:lang w:val="en-US" w:eastAsia="zh-CN"/>
        </w:rPr>
        <w:t>查阅。</w:t>
      </w:r>
      <w:r>
        <w:rPr>
          <w:rFonts w:hint="eastAsia" w:ascii="宋体" w:hAnsi="宋体" w:eastAsia="宋体" w:cs="宋体"/>
          <w:sz w:val="24"/>
          <w:szCs w:val="24"/>
        </w:rPr>
        <w:t>审核通过后可</w:t>
      </w:r>
      <w:r>
        <w:rPr>
          <w:rFonts w:hint="eastAsia" w:ascii="宋体" w:hAnsi="宋体" w:cs="宋体"/>
          <w:b w:val="0"/>
          <w:bCs w:val="0"/>
          <w:sz w:val="24"/>
          <w:szCs w:val="24"/>
          <w:lang w:val="en-US" w:eastAsia="zh-CN"/>
        </w:rPr>
        <w:t>免职业技能考试，考生文化课应合格，经学校考核公示后予以录取</w:t>
      </w:r>
      <w:r>
        <w:rPr>
          <w:rFonts w:hint="eastAsia" w:ascii="宋体" w:hAnsi="宋体" w:eastAsia="宋体" w:cs="宋体"/>
          <w:sz w:val="24"/>
          <w:szCs w:val="24"/>
        </w:rPr>
        <w:t>。</w:t>
      </w:r>
      <w:r>
        <w:rPr>
          <w:rFonts w:hint="eastAsia" w:ascii="宋体" w:hAnsi="宋体" w:cs="宋体"/>
          <w:sz w:val="24"/>
          <w:szCs w:val="24"/>
          <w:lang w:val="en-US" w:eastAsia="zh-CN"/>
        </w:rPr>
        <w:t>考生可在我院官网公告通知中下载</w:t>
      </w:r>
      <w:r>
        <w:rPr>
          <w:rFonts w:hint="eastAsia" w:ascii="宋体" w:hAnsi="宋体" w:cs="宋体"/>
          <w:sz w:val="24"/>
          <w:szCs w:val="24"/>
          <w:lang w:eastAsia="zh-CN"/>
        </w:rPr>
        <w:t>《</w:t>
      </w:r>
      <w:r>
        <w:rPr>
          <w:rFonts w:hint="eastAsia" w:ascii="宋体" w:hAnsi="宋体" w:cs="宋体"/>
          <w:sz w:val="24"/>
          <w:szCs w:val="24"/>
          <w:lang w:val="en-US" w:eastAsia="zh-CN"/>
        </w:rPr>
        <w:t>免试申请表</w:t>
      </w:r>
      <w:r>
        <w:rPr>
          <w:rFonts w:hint="eastAsia" w:ascii="宋体" w:hAnsi="宋体" w:cs="宋体"/>
          <w:sz w:val="24"/>
          <w:szCs w:val="24"/>
          <w:lang w:eastAsia="zh-CN"/>
        </w:rPr>
        <w:t>》。</w:t>
      </w:r>
    </w:p>
    <w:p>
      <w:pPr>
        <w:spacing w:line="52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（二）计划调整原则</w:t>
      </w:r>
    </w:p>
    <w:p>
      <w:pPr>
        <w:pStyle w:val="6"/>
        <w:shd w:val="clear" w:color="auto" w:fill="FFFFFF"/>
        <w:spacing w:before="0" w:beforeAutospacing="0" w:after="0" w:afterAutospacing="0" w:line="520" w:lineRule="exact"/>
        <w:ind w:firstLine="480" w:firstLineChars="20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录取过程中，在不突破招生总计划和确保公平公正的基础上，结合学校办学条件、生源报考情况，对专业间计划或面向普通高中毕业生、面向中职毕业生间计划作相应调整。</w:t>
      </w:r>
    </w:p>
    <w:p>
      <w:pPr>
        <w:spacing w:line="52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（三）录取确认</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1.学校预录取：202</w:t>
      </w:r>
      <w:r>
        <w:rPr>
          <w:rFonts w:hint="eastAsia" w:ascii="宋体" w:hAnsi="宋体" w:cs="宋体"/>
          <w:sz w:val="24"/>
          <w:szCs w:val="24"/>
          <w:lang w:val="en-US" w:eastAsia="zh-CN"/>
        </w:rPr>
        <w:t>3</w:t>
      </w:r>
      <w:r>
        <w:rPr>
          <w:rFonts w:hint="eastAsia" w:ascii="宋体" w:hAnsi="宋体" w:eastAsia="宋体" w:cs="宋体"/>
          <w:sz w:val="24"/>
          <w:szCs w:val="24"/>
        </w:rPr>
        <w:t>年</w:t>
      </w:r>
      <w:r>
        <w:rPr>
          <w:rFonts w:hint="eastAsia" w:ascii="宋体" w:hAnsi="宋体" w:cs="宋体"/>
          <w:color w:val="auto"/>
          <w:sz w:val="24"/>
          <w:szCs w:val="24"/>
          <w:lang w:val="en-US" w:eastAsia="zh-CN"/>
        </w:rPr>
        <w:t>5</w:t>
      </w:r>
      <w:r>
        <w:rPr>
          <w:rFonts w:hint="eastAsia" w:ascii="宋体" w:hAnsi="宋体" w:eastAsia="宋体" w:cs="宋体"/>
          <w:sz w:val="24"/>
          <w:szCs w:val="24"/>
        </w:rPr>
        <w:t>月</w:t>
      </w:r>
      <w:r>
        <w:rPr>
          <w:rFonts w:hint="eastAsia" w:ascii="宋体" w:hAnsi="宋体" w:cs="宋体"/>
          <w:color w:val="auto"/>
          <w:sz w:val="24"/>
          <w:szCs w:val="24"/>
          <w:lang w:val="en-US" w:eastAsia="zh-CN"/>
        </w:rPr>
        <w:t>12</w:t>
      </w:r>
      <w:r>
        <w:rPr>
          <w:rFonts w:hint="eastAsia" w:ascii="宋体" w:hAnsi="宋体" w:eastAsia="宋体" w:cs="宋体"/>
          <w:sz w:val="24"/>
          <w:szCs w:val="24"/>
        </w:rPr>
        <w:t>日前，我</w:t>
      </w:r>
      <w:r>
        <w:rPr>
          <w:rFonts w:hint="eastAsia" w:ascii="宋体" w:hAnsi="宋体" w:cs="宋体"/>
          <w:sz w:val="24"/>
          <w:szCs w:val="24"/>
          <w:lang w:val="en-US" w:eastAsia="zh-CN"/>
        </w:rPr>
        <w:t>校官</w:t>
      </w:r>
      <w:r>
        <w:rPr>
          <w:rFonts w:hint="eastAsia" w:ascii="宋体" w:hAnsi="宋体" w:eastAsia="宋体" w:cs="宋体"/>
          <w:sz w:val="24"/>
          <w:szCs w:val="24"/>
        </w:rPr>
        <w:t>网公示预录取考生信息。</w:t>
      </w:r>
    </w:p>
    <w:p>
      <w:pPr>
        <w:spacing w:line="52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2.考生录取确认：202</w:t>
      </w:r>
      <w:r>
        <w:rPr>
          <w:rFonts w:hint="eastAsia" w:ascii="宋体" w:hAnsi="宋体" w:cs="宋体"/>
          <w:sz w:val="24"/>
          <w:szCs w:val="24"/>
          <w:lang w:val="en-US" w:eastAsia="zh-CN"/>
        </w:rPr>
        <w:t>3</w:t>
      </w:r>
      <w:r>
        <w:rPr>
          <w:rFonts w:hint="eastAsia" w:ascii="宋体" w:hAnsi="宋体" w:eastAsia="宋体" w:cs="宋体"/>
          <w:sz w:val="24"/>
          <w:szCs w:val="24"/>
        </w:rPr>
        <w:t>年</w:t>
      </w:r>
      <w:r>
        <w:rPr>
          <w:rFonts w:hint="eastAsia" w:ascii="宋体" w:hAnsi="宋体" w:cs="宋体"/>
          <w:color w:val="auto"/>
          <w:sz w:val="24"/>
          <w:szCs w:val="24"/>
          <w:lang w:val="en-US" w:eastAsia="zh-CN"/>
        </w:rPr>
        <w:t>5</w:t>
      </w:r>
      <w:r>
        <w:rPr>
          <w:rFonts w:hint="eastAsia" w:ascii="宋体" w:hAnsi="宋体" w:eastAsia="宋体" w:cs="宋体"/>
          <w:sz w:val="24"/>
          <w:szCs w:val="24"/>
        </w:rPr>
        <w:t>月</w:t>
      </w:r>
      <w:r>
        <w:rPr>
          <w:rFonts w:hint="eastAsia" w:ascii="宋体" w:hAnsi="宋体" w:cs="宋体"/>
          <w:color w:val="auto"/>
          <w:sz w:val="24"/>
          <w:szCs w:val="24"/>
          <w:lang w:val="en-US" w:eastAsia="zh-CN"/>
        </w:rPr>
        <w:t>16</w:t>
      </w:r>
      <w:r>
        <w:rPr>
          <w:rFonts w:hint="eastAsia" w:ascii="宋体" w:hAnsi="宋体" w:eastAsia="宋体" w:cs="宋体"/>
          <w:sz w:val="24"/>
          <w:szCs w:val="24"/>
        </w:rPr>
        <w:t>日</w:t>
      </w:r>
      <w:r>
        <w:rPr>
          <w:rFonts w:hint="eastAsia" w:ascii="宋体" w:hAnsi="宋体" w:cs="宋体"/>
          <w:sz w:val="24"/>
          <w:szCs w:val="24"/>
          <w:lang w:val="en-US" w:eastAsia="zh-CN"/>
        </w:rPr>
        <w:t>-</w:t>
      </w:r>
      <w:r>
        <w:rPr>
          <w:rFonts w:hint="eastAsia" w:ascii="宋体" w:hAnsi="宋体" w:cs="宋体"/>
          <w:color w:val="auto"/>
          <w:sz w:val="24"/>
          <w:szCs w:val="24"/>
          <w:lang w:val="en-US" w:eastAsia="zh-CN"/>
        </w:rPr>
        <w:t>17</w:t>
      </w:r>
      <w:r>
        <w:rPr>
          <w:rFonts w:hint="eastAsia" w:ascii="宋体" w:hAnsi="宋体" w:eastAsia="宋体" w:cs="宋体"/>
          <w:sz w:val="24"/>
          <w:szCs w:val="24"/>
        </w:rPr>
        <w:t>日</w:t>
      </w:r>
      <w:r>
        <w:rPr>
          <w:rFonts w:hint="eastAsia" w:ascii="宋体" w:hAnsi="宋体" w:cs="宋体"/>
          <w:sz w:val="24"/>
          <w:szCs w:val="24"/>
          <w:lang w:val="en-US" w:eastAsia="zh-CN"/>
        </w:rPr>
        <w:t>,</w:t>
      </w:r>
      <w:r>
        <w:rPr>
          <w:rFonts w:hint="eastAsia" w:ascii="宋体" w:hAnsi="宋体" w:eastAsia="宋体" w:cs="宋体"/>
          <w:sz w:val="24"/>
          <w:szCs w:val="24"/>
        </w:rPr>
        <w:t>预录取考生登录gkbm.ahzsks.cn，选择我校进行录取确认，确认后即被我校正式录取。未在规定时间进行录取确认的考生视为放弃录取资格。</w:t>
      </w:r>
      <w:r>
        <w:rPr>
          <w:rFonts w:hint="eastAsia" w:ascii="宋体" w:hAnsi="宋体" w:cs="宋体"/>
          <w:sz w:val="24"/>
          <w:szCs w:val="24"/>
          <w:lang w:val="en-US" w:eastAsia="zh-CN"/>
        </w:rPr>
        <w:t>放弃录取资格和未被录取的考生，可参加普通高校招生统一考试。</w:t>
      </w:r>
    </w:p>
    <w:p>
      <w:pPr>
        <w:spacing w:line="520" w:lineRule="exact"/>
        <w:ind w:firstLine="482" w:firstLineChars="200"/>
        <w:rPr>
          <w:rFonts w:hint="eastAsia" w:ascii="宋体" w:hAnsi="宋体" w:eastAsia="宋体" w:cs="宋体"/>
          <w:b/>
          <w:sz w:val="24"/>
          <w:szCs w:val="24"/>
        </w:rPr>
      </w:pPr>
      <w:r>
        <w:rPr>
          <w:rFonts w:hint="eastAsia" w:ascii="宋体" w:hAnsi="宋体" w:cs="宋体"/>
          <w:b/>
          <w:sz w:val="24"/>
          <w:szCs w:val="24"/>
          <w:lang w:val="en-US" w:eastAsia="zh-CN"/>
        </w:rPr>
        <w:t>十</w:t>
      </w:r>
      <w:r>
        <w:rPr>
          <w:rFonts w:hint="eastAsia" w:ascii="宋体" w:hAnsi="宋体" w:eastAsia="宋体" w:cs="宋体"/>
          <w:b/>
          <w:sz w:val="24"/>
          <w:szCs w:val="24"/>
        </w:rPr>
        <w:t>、相关事宜</w:t>
      </w:r>
    </w:p>
    <w:p>
      <w:pPr>
        <w:spacing w:line="52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（一）奖贷助补免政策：</w:t>
      </w:r>
      <w:r>
        <w:rPr>
          <w:rFonts w:hint="eastAsia" w:ascii="宋体" w:hAnsi="宋体" w:eastAsia="宋体" w:cs="宋体"/>
          <w:sz w:val="24"/>
          <w:szCs w:val="24"/>
        </w:rPr>
        <w:t>与普通高考学生享同等奖贷助补免政策。</w:t>
      </w:r>
    </w:p>
    <w:p>
      <w:pPr>
        <w:spacing w:line="52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（二）身体健康状况要求：</w:t>
      </w:r>
      <w:r>
        <w:rPr>
          <w:rFonts w:hint="eastAsia" w:ascii="宋体" w:hAnsi="宋体" w:eastAsia="宋体" w:cs="宋体"/>
          <w:sz w:val="24"/>
          <w:szCs w:val="24"/>
        </w:rPr>
        <w:t>应符合教育部和卫生部颁布的《普通高等学校招生体检工作指导意见》要求。</w:t>
      </w:r>
      <w:r>
        <w:rPr>
          <w:rFonts w:hint="eastAsia" w:ascii="宋体" w:hAnsi="宋体" w:cs="宋体"/>
          <w:sz w:val="24"/>
        </w:rPr>
        <w:t>特别提示：由于我校招生专业特点，不招收色盲、色弱及肢残的考生；“输配电工程技术”专业，只招收男生。</w:t>
      </w:r>
    </w:p>
    <w:p>
      <w:pPr>
        <w:spacing w:line="520" w:lineRule="exact"/>
        <w:ind w:firstLine="482" w:firstLineChars="200"/>
        <w:rPr>
          <w:rFonts w:hint="default" w:ascii="宋体" w:hAnsi="宋体" w:eastAsia="宋体" w:cs="宋体"/>
          <w:sz w:val="24"/>
          <w:szCs w:val="24"/>
          <w:lang w:val="en-US" w:eastAsia="zh-CN"/>
        </w:rPr>
      </w:pPr>
      <w:r>
        <w:rPr>
          <w:rFonts w:hint="eastAsia" w:ascii="宋体" w:hAnsi="宋体" w:eastAsia="宋体" w:cs="宋体"/>
          <w:b/>
          <w:sz w:val="24"/>
          <w:szCs w:val="24"/>
        </w:rPr>
        <w:t>（三）学费标准</w:t>
      </w:r>
      <w:r>
        <w:rPr>
          <w:rFonts w:hint="eastAsia" w:ascii="宋体" w:hAnsi="宋体" w:eastAsia="宋体" w:cs="宋体"/>
          <w:sz w:val="24"/>
          <w:szCs w:val="24"/>
        </w:rPr>
        <w:t>：按照</w:t>
      </w:r>
      <w:r>
        <w:rPr>
          <w:rFonts w:hint="eastAsia" w:ascii="宋体" w:hAnsi="宋体" w:cs="宋体"/>
          <w:sz w:val="24"/>
          <w:szCs w:val="24"/>
          <w:lang w:val="en-US" w:eastAsia="zh-CN"/>
        </w:rPr>
        <w:t>皖发改价费函〔2021〕</w:t>
      </w:r>
      <w:r>
        <w:rPr>
          <w:rFonts w:hint="eastAsia" w:ascii="宋体" w:hAnsi="宋体" w:cs="宋体"/>
          <w:b w:val="0"/>
          <w:bCs w:val="0"/>
          <w:sz w:val="24"/>
          <w:lang w:eastAsia="zh-CN"/>
        </w:rPr>
        <w:t>1</w:t>
      </w:r>
      <w:r>
        <w:rPr>
          <w:rFonts w:hint="eastAsia" w:ascii="宋体" w:hAnsi="宋体" w:cs="宋体"/>
          <w:b w:val="0"/>
          <w:bCs w:val="0"/>
          <w:sz w:val="24"/>
          <w:lang w:val="en-US" w:eastAsia="zh-CN"/>
        </w:rPr>
        <w:t>13</w:t>
      </w:r>
      <w:r>
        <w:rPr>
          <w:rFonts w:hint="eastAsia" w:ascii="宋体" w:hAnsi="宋体" w:cs="宋体"/>
          <w:b w:val="0"/>
          <w:bCs w:val="0"/>
          <w:sz w:val="24"/>
        </w:rPr>
        <w:t>号</w:t>
      </w:r>
      <w:r>
        <w:rPr>
          <w:rFonts w:hint="eastAsia" w:ascii="宋体" w:hAnsi="宋体" w:eastAsia="宋体" w:cs="宋体"/>
          <w:sz w:val="24"/>
          <w:szCs w:val="24"/>
        </w:rPr>
        <w:t>核准的标准执行。收费标准如有变更，以安徽省发展和改革委员会、安徽省财政厅核准的最新收费标准执行。</w:t>
      </w:r>
      <w:r>
        <w:rPr>
          <w:rFonts w:hint="eastAsia" w:ascii="宋体" w:hAnsi="宋体" w:cs="宋体"/>
          <w:sz w:val="24"/>
          <w:szCs w:val="24"/>
          <w:lang w:val="en-US" w:eastAsia="zh-CN"/>
        </w:rPr>
        <w:t>住宿费按照教计〔2006〕15号规定的标准执行，6人间以下（含6人），800元/生·学年。</w:t>
      </w:r>
    </w:p>
    <w:p>
      <w:pPr>
        <w:spacing w:line="52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（四）学籍管理</w:t>
      </w:r>
      <w:r>
        <w:rPr>
          <w:rFonts w:hint="eastAsia" w:ascii="宋体" w:hAnsi="宋体" w:eastAsia="宋体" w:cs="宋体"/>
          <w:sz w:val="24"/>
          <w:szCs w:val="24"/>
        </w:rPr>
        <w:t>：学生按规定时间办理入学手续后，按照《普通高等学校学生管理规定》及学校相关规定注册学籍，做好学籍管理工作。</w:t>
      </w:r>
    </w:p>
    <w:p>
      <w:pPr>
        <w:spacing w:line="52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（五）毕业证书</w:t>
      </w:r>
      <w:r>
        <w:rPr>
          <w:rFonts w:hint="eastAsia" w:ascii="宋体" w:hAnsi="宋体" w:eastAsia="宋体" w:cs="宋体"/>
          <w:sz w:val="24"/>
          <w:szCs w:val="24"/>
        </w:rPr>
        <w:t>：完成学业经考核合格，</w:t>
      </w:r>
      <w:r>
        <w:rPr>
          <w:rFonts w:hint="eastAsia" w:ascii="宋体" w:hAnsi="宋体" w:cs="宋体"/>
          <w:sz w:val="24"/>
        </w:rPr>
        <w:t>普通全日制专科毕业证书。颁发学历证书的学校名称：安徽电气工程职业技术学院</w:t>
      </w:r>
      <w:r>
        <w:rPr>
          <w:rFonts w:hint="eastAsia" w:ascii="宋体" w:hAnsi="宋体" w:eastAsia="宋体" w:cs="宋体"/>
          <w:sz w:val="24"/>
          <w:szCs w:val="24"/>
        </w:rPr>
        <w:t>。</w:t>
      </w:r>
    </w:p>
    <w:p>
      <w:pPr>
        <w:spacing w:line="52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十</w:t>
      </w:r>
      <w:r>
        <w:rPr>
          <w:rFonts w:hint="eastAsia" w:ascii="宋体" w:hAnsi="宋体" w:cs="宋体"/>
          <w:b/>
          <w:sz w:val="24"/>
          <w:szCs w:val="24"/>
          <w:lang w:val="en-US" w:eastAsia="zh-CN"/>
        </w:rPr>
        <w:t>一</w:t>
      </w:r>
      <w:r>
        <w:rPr>
          <w:rFonts w:hint="eastAsia" w:ascii="宋体" w:hAnsi="宋体" w:eastAsia="宋体" w:cs="宋体"/>
          <w:b/>
          <w:sz w:val="24"/>
          <w:szCs w:val="24"/>
        </w:rPr>
        <w:t>、其他须知：</w:t>
      </w:r>
    </w:p>
    <w:p>
      <w:pPr>
        <w:spacing w:line="520" w:lineRule="exact"/>
        <w:ind w:firstLine="480" w:firstLineChars="200"/>
        <w:rPr>
          <w:rFonts w:hint="eastAsia" w:ascii="宋体" w:hAnsi="宋体" w:eastAsia="宋体" w:cs="Tahoma"/>
          <w:color w:val="000000"/>
          <w:kern w:val="0"/>
          <w:sz w:val="24"/>
          <w:szCs w:val="24"/>
        </w:rPr>
      </w:pPr>
      <w:r>
        <w:rPr>
          <w:rFonts w:hint="eastAsia" w:ascii="宋体" w:hAnsi="宋体" w:eastAsia="宋体" w:cs="宋体"/>
          <w:sz w:val="24"/>
          <w:szCs w:val="24"/>
        </w:rPr>
        <w:t>（一）</w:t>
      </w:r>
      <w:r>
        <w:rPr>
          <w:rFonts w:hint="eastAsia" w:ascii="宋体" w:hAnsi="宋体" w:eastAsia="宋体" w:cs="Tahoma"/>
          <w:color w:val="000000"/>
          <w:kern w:val="0"/>
          <w:sz w:val="24"/>
          <w:szCs w:val="24"/>
          <w:lang w:eastAsia="zh-CN"/>
        </w:rPr>
        <w:t>【</w:t>
      </w:r>
      <w:r>
        <w:rPr>
          <w:rFonts w:hint="eastAsia" w:ascii="宋体" w:hAnsi="宋体" w:cs="Tahoma"/>
          <w:color w:val="000000"/>
          <w:kern w:val="0"/>
          <w:sz w:val="24"/>
          <w:szCs w:val="24"/>
          <w:lang w:val="en-US" w:eastAsia="zh-CN"/>
        </w:rPr>
        <w:t>www.aepu.com.cn</w:t>
      </w:r>
      <w:r>
        <w:rPr>
          <w:rFonts w:hint="eastAsia" w:ascii="宋体" w:hAnsi="宋体" w:eastAsia="宋体" w:cs="Tahoma"/>
          <w:color w:val="000000"/>
          <w:kern w:val="0"/>
          <w:sz w:val="24"/>
          <w:szCs w:val="24"/>
          <w:lang w:eastAsia="zh-CN"/>
        </w:rPr>
        <w:t>】</w:t>
      </w:r>
      <w:r>
        <w:rPr>
          <w:rFonts w:hint="eastAsia" w:ascii="宋体" w:hAnsi="宋体" w:eastAsia="宋体" w:cs="Tahoma"/>
          <w:color w:val="000000"/>
          <w:kern w:val="0"/>
          <w:sz w:val="24"/>
          <w:szCs w:val="24"/>
          <w:lang w:val="en-US" w:eastAsia="zh-CN"/>
        </w:rPr>
        <w:t>是我校</w:t>
      </w:r>
      <w:r>
        <w:rPr>
          <w:rFonts w:hint="eastAsia" w:ascii="宋体" w:hAnsi="宋体" w:eastAsia="宋体" w:cs="Tahoma"/>
          <w:color w:val="000000"/>
          <w:kern w:val="0"/>
          <w:sz w:val="24"/>
          <w:szCs w:val="24"/>
        </w:rPr>
        <w:t>相关招生考试、录取信息发布</w:t>
      </w:r>
      <w:r>
        <w:rPr>
          <w:rFonts w:hint="eastAsia" w:ascii="宋体" w:hAnsi="宋体" w:eastAsia="宋体" w:cs="Tahoma"/>
          <w:color w:val="000000"/>
          <w:kern w:val="0"/>
          <w:sz w:val="24"/>
          <w:szCs w:val="24"/>
          <w:lang w:val="en-US" w:eastAsia="zh-CN"/>
        </w:rPr>
        <w:t>的唯一渠道</w:t>
      </w:r>
      <w:r>
        <w:rPr>
          <w:rFonts w:hint="eastAsia" w:ascii="宋体" w:hAnsi="宋体" w:eastAsia="宋体" w:cs="Tahoma"/>
          <w:color w:val="000000"/>
          <w:kern w:val="0"/>
          <w:sz w:val="24"/>
          <w:szCs w:val="24"/>
        </w:rPr>
        <w:t>，</w:t>
      </w:r>
      <w:r>
        <w:rPr>
          <w:rFonts w:hint="eastAsia" w:ascii="宋体" w:hAnsi="宋体" w:eastAsia="宋体" w:cs="Tahoma"/>
          <w:color w:val="000000"/>
          <w:kern w:val="0"/>
          <w:sz w:val="24"/>
          <w:szCs w:val="24"/>
          <w:lang w:val="en-US" w:eastAsia="zh-CN"/>
        </w:rPr>
        <w:t>请</w:t>
      </w:r>
      <w:r>
        <w:rPr>
          <w:rFonts w:hint="eastAsia" w:ascii="宋体" w:hAnsi="宋体" w:eastAsia="宋体" w:cs="Tahoma"/>
          <w:color w:val="000000"/>
          <w:kern w:val="0"/>
          <w:sz w:val="24"/>
          <w:szCs w:val="24"/>
        </w:rPr>
        <w:t>广大考生</w:t>
      </w:r>
      <w:r>
        <w:rPr>
          <w:rFonts w:hint="eastAsia" w:ascii="宋体" w:hAnsi="宋体" w:eastAsia="宋体" w:cs="Tahoma"/>
          <w:color w:val="000000"/>
          <w:kern w:val="0"/>
          <w:sz w:val="24"/>
          <w:szCs w:val="24"/>
          <w:lang w:val="en-US" w:eastAsia="zh-CN"/>
        </w:rPr>
        <w:t>主动</w:t>
      </w:r>
      <w:r>
        <w:rPr>
          <w:rFonts w:hint="eastAsia" w:ascii="宋体" w:hAnsi="宋体" w:eastAsia="宋体" w:cs="Tahoma"/>
          <w:color w:val="000000"/>
          <w:kern w:val="0"/>
          <w:sz w:val="24"/>
          <w:szCs w:val="24"/>
        </w:rPr>
        <w:t>及时关注，考生因个人</w:t>
      </w:r>
      <w:r>
        <w:rPr>
          <w:rFonts w:hint="eastAsia" w:ascii="宋体" w:hAnsi="宋体" w:cs="Tahoma"/>
          <w:color w:val="000000"/>
          <w:kern w:val="0"/>
          <w:sz w:val="24"/>
          <w:szCs w:val="24"/>
          <w:lang w:val="en-US" w:eastAsia="zh-CN"/>
        </w:rPr>
        <w:t>未及时关注相关信息</w:t>
      </w:r>
      <w:r>
        <w:rPr>
          <w:rFonts w:hint="eastAsia" w:ascii="宋体" w:hAnsi="宋体" w:eastAsia="宋体" w:cs="Tahoma"/>
          <w:color w:val="000000"/>
          <w:kern w:val="0"/>
          <w:sz w:val="24"/>
          <w:szCs w:val="24"/>
        </w:rPr>
        <w:t>造成后果的由考生本人承担。</w:t>
      </w:r>
    </w:p>
    <w:p>
      <w:pPr>
        <w:spacing w:line="520" w:lineRule="exact"/>
        <w:ind w:firstLine="480" w:firstLineChars="200"/>
        <w:rPr>
          <w:rStyle w:val="10"/>
          <w:rFonts w:hint="eastAsia" w:ascii="宋体" w:hAnsi="宋体" w:eastAsia="宋体" w:cs="宋体"/>
          <w:b w:val="0"/>
          <w:sz w:val="24"/>
          <w:szCs w:val="24"/>
        </w:rPr>
      </w:pPr>
      <w:r>
        <w:rPr>
          <w:rFonts w:hint="eastAsia" w:ascii="宋体" w:hAnsi="宋体" w:cs="Tahoma"/>
          <w:color w:val="000000"/>
          <w:kern w:val="0"/>
          <w:sz w:val="24"/>
          <w:szCs w:val="24"/>
          <w:lang w:eastAsia="zh-CN"/>
        </w:rPr>
        <w:t>（</w:t>
      </w:r>
      <w:r>
        <w:rPr>
          <w:rFonts w:hint="eastAsia" w:ascii="宋体" w:hAnsi="宋体" w:cs="Tahoma"/>
          <w:color w:val="000000"/>
          <w:kern w:val="0"/>
          <w:sz w:val="24"/>
          <w:szCs w:val="24"/>
          <w:lang w:val="en-US" w:eastAsia="zh-CN"/>
        </w:rPr>
        <w:t>二）分类考试招生期间，我校可能通过</w:t>
      </w:r>
      <w:r>
        <w:rPr>
          <w:rStyle w:val="10"/>
          <w:rFonts w:hint="eastAsia" w:ascii="宋体" w:hAnsi="宋体" w:eastAsia="宋体" w:cs="宋体"/>
          <w:b w:val="0"/>
          <w:sz w:val="24"/>
          <w:szCs w:val="24"/>
        </w:rPr>
        <w:t>短信平台发布提示</w:t>
      </w:r>
      <w:r>
        <w:rPr>
          <w:rStyle w:val="10"/>
          <w:rFonts w:hint="eastAsia" w:ascii="宋体" w:hAnsi="宋体" w:eastAsia="宋体" w:cs="宋体"/>
          <w:b w:val="0"/>
          <w:sz w:val="24"/>
          <w:szCs w:val="24"/>
          <w:lang w:eastAsia="zh-CN"/>
        </w:rPr>
        <w:t>，</w:t>
      </w:r>
      <w:r>
        <w:rPr>
          <w:rStyle w:val="10"/>
          <w:rFonts w:hint="eastAsia" w:ascii="宋体" w:hAnsi="宋体" w:eastAsia="宋体" w:cs="宋体"/>
          <w:b w:val="0"/>
          <w:sz w:val="24"/>
          <w:szCs w:val="24"/>
        </w:rPr>
        <w:t>请</w:t>
      </w:r>
      <w:r>
        <w:rPr>
          <w:rStyle w:val="10"/>
          <w:rFonts w:hint="eastAsia" w:ascii="宋体" w:hAnsi="宋体" w:eastAsia="宋体" w:cs="宋体"/>
          <w:b w:val="0"/>
          <w:sz w:val="24"/>
          <w:szCs w:val="24"/>
          <w:lang w:val="en-US" w:eastAsia="zh-CN"/>
        </w:rPr>
        <w:t>确保</w:t>
      </w:r>
      <w:r>
        <w:rPr>
          <w:rStyle w:val="10"/>
          <w:rFonts w:hint="eastAsia" w:ascii="宋体" w:hAnsi="宋体" w:eastAsia="宋体" w:cs="宋体"/>
          <w:b w:val="0"/>
          <w:sz w:val="24"/>
          <w:szCs w:val="24"/>
        </w:rPr>
        <w:t>报名</w:t>
      </w:r>
      <w:r>
        <w:rPr>
          <w:rStyle w:val="10"/>
          <w:rFonts w:hint="eastAsia" w:ascii="宋体" w:hAnsi="宋体" w:eastAsia="宋体" w:cs="宋体"/>
          <w:b w:val="0"/>
          <w:sz w:val="24"/>
          <w:szCs w:val="24"/>
          <w:lang w:val="en-US" w:eastAsia="zh-CN"/>
        </w:rPr>
        <w:t>填报的</w:t>
      </w:r>
      <w:r>
        <w:rPr>
          <w:rStyle w:val="10"/>
          <w:rFonts w:hint="eastAsia" w:ascii="宋体" w:hAnsi="宋体" w:eastAsia="宋体" w:cs="宋体"/>
          <w:b w:val="0"/>
          <w:sz w:val="24"/>
          <w:szCs w:val="24"/>
        </w:rPr>
        <w:t>手机畅通。</w:t>
      </w:r>
    </w:p>
    <w:p>
      <w:pPr>
        <w:spacing w:line="520" w:lineRule="exact"/>
        <w:ind w:firstLine="480" w:firstLineChars="200"/>
        <w:rPr>
          <w:rStyle w:val="10"/>
          <w:rFonts w:hint="eastAsia" w:ascii="宋体" w:hAnsi="宋体" w:eastAsia="宋体" w:cs="宋体"/>
          <w:b w:val="0"/>
          <w:sz w:val="24"/>
          <w:szCs w:val="24"/>
          <w:lang w:val="en-US" w:eastAsia="zh-CN"/>
        </w:rPr>
      </w:pPr>
      <w:r>
        <w:rPr>
          <w:rStyle w:val="10"/>
          <w:rFonts w:hint="eastAsia" w:ascii="宋体" w:hAnsi="宋体" w:eastAsia="宋体" w:cs="宋体"/>
          <w:b w:val="0"/>
          <w:sz w:val="24"/>
          <w:szCs w:val="24"/>
          <w:lang w:eastAsia="zh-CN"/>
        </w:rPr>
        <w:t>（</w:t>
      </w:r>
      <w:r>
        <w:rPr>
          <w:rStyle w:val="10"/>
          <w:rFonts w:hint="eastAsia" w:ascii="宋体" w:hAnsi="宋体" w:eastAsia="宋体" w:cs="宋体"/>
          <w:b w:val="0"/>
          <w:sz w:val="24"/>
          <w:szCs w:val="24"/>
          <w:lang w:val="en-US" w:eastAsia="zh-CN"/>
        </w:rPr>
        <w:t>三）在报名、考试中违规的考生及有关工作人员，严格按照《国家教育考试违规处理办法》和教育部有关文件规定处理;涉嫌违法的，移送司法机关，依照《中华人民共和国刑法》等追究其法律责任。</w:t>
      </w:r>
    </w:p>
    <w:p>
      <w:pPr>
        <w:spacing w:line="520" w:lineRule="exact"/>
        <w:ind w:firstLine="480" w:firstLineChars="200"/>
        <w:rPr>
          <w:rStyle w:val="10"/>
          <w:rFonts w:hint="eastAsia" w:ascii="宋体" w:hAnsi="宋体" w:cs="宋体"/>
          <w:b w:val="0"/>
          <w:sz w:val="24"/>
          <w:szCs w:val="24"/>
          <w:lang w:val="en-US" w:eastAsia="zh-CN"/>
        </w:rPr>
      </w:pPr>
      <w:r>
        <w:rPr>
          <w:rStyle w:val="10"/>
          <w:rFonts w:hint="eastAsia" w:ascii="宋体" w:hAnsi="宋体" w:cs="宋体"/>
          <w:b w:val="0"/>
          <w:sz w:val="24"/>
          <w:szCs w:val="24"/>
          <w:lang w:val="en-US" w:eastAsia="zh-CN"/>
        </w:rPr>
        <w:t>（四）本校严格执行国家招生政策，坚决杜绝任何形式的有偿招生，不参与任何中介机构或辅导机构教学、讲座等活动。以学校名义进行非法招生宣传等活动的中介机构或个人，本校将依法追究其责任。</w:t>
      </w:r>
    </w:p>
    <w:p>
      <w:pPr>
        <w:spacing w:line="520" w:lineRule="exact"/>
        <w:ind w:firstLine="480" w:firstLineChars="200"/>
        <w:rPr>
          <w:rStyle w:val="10"/>
          <w:rFonts w:hint="eastAsia" w:ascii="宋体" w:hAnsi="宋体" w:cs="宋体"/>
          <w:b w:val="0"/>
          <w:sz w:val="24"/>
          <w:szCs w:val="24"/>
          <w:lang w:val="en-US" w:eastAsia="zh-CN"/>
        </w:rPr>
      </w:pPr>
      <w:r>
        <w:rPr>
          <w:rStyle w:val="10"/>
          <w:rFonts w:hint="eastAsia" w:ascii="宋体" w:hAnsi="宋体" w:cs="宋体"/>
          <w:b w:val="0"/>
          <w:sz w:val="24"/>
          <w:szCs w:val="24"/>
          <w:lang w:val="en-US" w:eastAsia="zh-CN"/>
        </w:rPr>
        <w:t>学校举报电话：0551-63705097</w:t>
      </w:r>
    </w:p>
    <w:p>
      <w:pPr>
        <w:spacing w:line="520" w:lineRule="exact"/>
        <w:ind w:firstLine="480" w:firstLineChars="200"/>
        <w:rPr>
          <w:rStyle w:val="10"/>
          <w:rFonts w:hint="eastAsia" w:ascii="宋体" w:hAnsi="宋体" w:cs="宋体"/>
          <w:b w:val="0"/>
          <w:sz w:val="24"/>
          <w:szCs w:val="24"/>
          <w:lang w:val="en-US" w:eastAsia="zh-CN"/>
        </w:rPr>
      </w:pPr>
      <w:r>
        <w:rPr>
          <w:rStyle w:val="10"/>
          <w:rFonts w:hint="eastAsia" w:ascii="宋体" w:hAnsi="宋体" w:cs="宋体"/>
          <w:b w:val="0"/>
          <w:sz w:val="24"/>
          <w:szCs w:val="24"/>
          <w:lang w:val="en-US" w:eastAsia="zh-CN"/>
        </w:rPr>
        <w:t>安徽省教育招生考试院举报电话：0551-63619961</w:t>
      </w:r>
    </w:p>
    <w:p>
      <w:pPr>
        <w:spacing w:line="520" w:lineRule="exact"/>
        <w:ind w:firstLine="480" w:firstLineChars="200"/>
        <w:rPr>
          <w:rStyle w:val="10"/>
          <w:rFonts w:hint="eastAsia" w:ascii="宋体" w:hAnsi="宋体" w:cs="宋体"/>
          <w:b w:val="0"/>
          <w:sz w:val="24"/>
          <w:szCs w:val="24"/>
          <w:lang w:val="en-US" w:eastAsia="zh-CN"/>
        </w:rPr>
      </w:pPr>
      <w:r>
        <w:rPr>
          <w:rStyle w:val="10"/>
          <w:rFonts w:hint="eastAsia" w:ascii="宋体" w:hAnsi="宋体" w:cs="宋体"/>
          <w:b w:val="0"/>
          <w:sz w:val="24"/>
          <w:szCs w:val="24"/>
          <w:lang w:val="en-US" w:eastAsia="zh-CN"/>
        </w:rPr>
        <w:t>举报信箱：</w:t>
      </w:r>
      <w:r>
        <w:rPr>
          <w:rStyle w:val="10"/>
          <w:rFonts w:hint="eastAsia" w:ascii="宋体" w:hAnsi="宋体" w:cs="宋体"/>
          <w:b w:val="0"/>
          <w:sz w:val="24"/>
          <w:szCs w:val="24"/>
          <w:lang w:val="en-US" w:eastAsia="zh-CN"/>
        </w:rPr>
        <w:fldChar w:fldCharType="begin"/>
      </w:r>
      <w:r>
        <w:rPr>
          <w:rStyle w:val="10"/>
          <w:rFonts w:hint="eastAsia" w:ascii="宋体" w:hAnsi="宋体" w:cs="宋体"/>
          <w:b w:val="0"/>
          <w:sz w:val="24"/>
          <w:szCs w:val="24"/>
          <w:lang w:val="en-US" w:eastAsia="zh-CN"/>
        </w:rPr>
        <w:instrText xml:space="preserve"> HYPERLINK "mailto:jiancha@ahedu.gov.cn。" </w:instrText>
      </w:r>
      <w:r>
        <w:rPr>
          <w:rStyle w:val="10"/>
          <w:rFonts w:hint="eastAsia" w:ascii="宋体" w:hAnsi="宋体" w:cs="宋体"/>
          <w:b w:val="0"/>
          <w:sz w:val="24"/>
          <w:szCs w:val="24"/>
          <w:lang w:val="en-US" w:eastAsia="zh-CN"/>
        </w:rPr>
        <w:fldChar w:fldCharType="separate"/>
      </w:r>
      <w:r>
        <w:rPr>
          <w:rStyle w:val="11"/>
          <w:rFonts w:hint="eastAsia" w:ascii="宋体" w:hAnsi="宋体" w:cs="宋体"/>
          <w:b w:val="0"/>
          <w:bCs/>
          <w:sz w:val="24"/>
          <w:szCs w:val="24"/>
          <w:lang w:val="en-US" w:eastAsia="zh-CN"/>
        </w:rPr>
        <w:t>jiancha@ahedu.gov.cn。</w:t>
      </w:r>
      <w:r>
        <w:rPr>
          <w:rStyle w:val="10"/>
          <w:rFonts w:hint="eastAsia" w:ascii="宋体" w:hAnsi="宋体" w:cs="宋体"/>
          <w:b w:val="0"/>
          <w:sz w:val="24"/>
          <w:szCs w:val="24"/>
          <w:lang w:val="en-US" w:eastAsia="zh-CN"/>
        </w:rPr>
        <w:fldChar w:fldCharType="end"/>
      </w:r>
    </w:p>
    <w:p>
      <w:pPr>
        <w:spacing w:line="520" w:lineRule="exact"/>
        <w:ind w:firstLine="480" w:firstLineChars="200"/>
        <w:rPr>
          <w:rFonts w:hint="eastAsia" w:ascii="宋体" w:hAnsi="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五</w:t>
      </w:r>
      <w:r>
        <w:rPr>
          <w:rFonts w:hint="eastAsia" w:ascii="宋体" w:hAnsi="宋体" w:cs="宋体"/>
          <w:sz w:val="24"/>
          <w:szCs w:val="24"/>
          <w:lang w:eastAsia="zh-CN"/>
        </w:rPr>
        <w:t>）考生一经报考我校相关专业，即视为已知晓并自愿遵守我校招生章程相关规定。</w:t>
      </w:r>
    </w:p>
    <w:p>
      <w:pPr>
        <w:spacing w:line="520" w:lineRule="exact"/>
        <w:ind w:firstLine="480" w:firstLineChars="200"/>
        <w:rPr>
          <w:rStyle w:val="10"/>
          <w:rFonts w:hint="eastAsia" w:ascii="宋体" w:hAnsi="宋体" w:eastAsia="宋体" w:cs="宋体"/>
          <w:b w:val="0"/>
          <w:sz w:val="24"/>
          <w:szCs w:val="24"/>
        </w:rPr>
      </w:pPr>
      <w:r>
        <w:rPr>
          <w:rFonts w:hint="eastAsia" w:ascii="宋体" w:hAnsi="宋体" w:cs="宋体"/>
          <w:sz w:val="24"/>
          <w:szCs w:val="24"/>
          <w:lang w:eastAsia="zh-CN"/>
        </w:rPr>
        <w:t>（六）</w:t>
      </w:r>
      <w:r>
        <w:rPr>
          <w:rFonts w:hint="eastAsia" w:ascii="宋体" w:hAnsi="宋体" w:eastAsia="宋体" w:cs="宋体"/>
          <w:b w:val="0"/>
          <w:bCs w:val="0"/>
          <w:color w:val="auto"/>
          <w:sz w:val="24"/>
          <w:szCs w:val="24"/>
        </w:rPr>
        <w:t>本章程自发布之</w:t>
      </w:r>
      <w:r>
        <w:rPr>
          <w:rStyle w:val="10"/>
          <w:rFonts w:hint="eastAsia" w:ascii="宋体" w:hAnsi="宋体" w:eastAsia="宋体" w:cs="宋体"/>
          <w:b w:val="0"/>
          <w:bCs w:val="0"/>
          <w:color w:val="auto"/>
          <w:sz w:val="24"/>
          <w:szCs w:val="24"/>
        </w:rPr>
        <w:t>日起执行，</w:t>
      </w:r>
      <w:r>
        <w:rPr>
          <w:rStyle w:val="10"/>
          <w:rFonts w:hint="eastAsia" w:ascii="宋体" w:hAnsi="宋体" w:eastAsia="宋体" w:cs="宋体"/>
          <w:b w:val="0"/>
          <w:bCs w:val="0"/>
          <w:color w:val="auto"/>
          <w:sz w:val="24"/>
          <w:szCs w:val="24"/>
          <w:highlight w:val="none"/>
        </w:rPr>
        <w:t>由</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安徽电气工程职业技术学院</w:t>
      </w:r>
      <w:r>
        <w:rPr>
          <w:rFonts w:hint="eastAsia" w:ascii="宋体" w:hAnsi="宋体" w:eastAsia="宋体" w:cs="宋体"/>
          <w:b w:val="0"/>
          <w:bCs w:val="0"/>
          <w:color w:val="auto"/>
          <w:sz w:val="24"/>
          <w:szCs w:val="24"/>
          <w:lang w:eastAsia="zh-CN"/>
        </w:rPr>
        <w:t>】</w:t>
      </w:r>
      <w:r>
        <w:rPr>
          <w:rStyle w:val="10"/>
          <w:rFonts w:hint="eastAsia" w:ascii="宋体" w:hAnsi="宋体" w:eastAsia="宋体" w:cs="宋体"/>
          <w:b w:val="0"/>
          <w:bCs w:val="0"/>
          <w:color w:val="auto"/>
          <w:sz w:val="24"/>
          <w:szCs w:val="24"/>
        </w:rPr>
        <w:t>负责解释。</w:t>
      </w:r>
    </w:p>
    <w:p>
      <w:pPr>
        <w:spacing w:line="52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十</w:t>
      </w:r>
      <w:r>
        <w:rPr>
          <w:rFonts w:hint="eastAsia" w:ascii="宋体" w:hAnsi="宋体" w:cs="宋体"/>
          <w:b/>
          <w:sz w:val="24"/>
          <w:szCs w:val="24"/>
          <w:lang w:val="en-US" w:eastAsia="zh-CN"/>
        </w:rPr>
        <w:t>二</w:t>
      </w:r>
      <w:r>
        <w:rPr>
          <w:rFonts w:hint="eastAsia" w:ascii="宋体" w:hAnsi="宋体" w:eastAsia="宋体" w:cs="宋体"/>
          <w:b/>
          <w:sz w:val="24"/>
          <w:szCs w:val="24"/>
        </w:rPr>
        <w:t>、联系方式：</w:t>
      </w:r>
    </w:p>
    <w:p>
      <w:pPr>
        <w:pStyle w:val="6"/>
        <w:shd w:val="clear" w:color="auto" w:fill="FFFFFF"/>
        <w:spacing w:before="0" w:beforeAutospacing="0" w:after="0" w:afterAutospacing="0" w:line="520" w:lineRule="exact"/>
        <w:ind w:firstLine="480" w:firstLineChars="200"/>
        <w:rPr>
          <w:rStyle w:val="10"/>
          <w:rFonts w:hint="eastAsia" w:ascii="宋体" w:hAnsi="宋体" w:eastAsia="宋体" w:cs="宋体"/>
          <w:b w:val="0"/>
          <w:color w:val="auto"/>
          <w:sz w:val="24"/>
          <w:szCs w:val="24"/>
        </w:rPr>
      </w:pPr>
      <w:r>
        <w:rPr>
          <w:rStyle w:val="10"/>
          <w:rFonts w:hint="eastAsia" w:ascii="宋体" w:hAnsi="宋体" w:eastAsia="宋体" w:cs="宋体"/>
          <w:b w:val="0"/>
          <w:color w:val="auto"/>
          <w:sz w:val="24"/>
          <w:szCs w:val="24"/>
        </w:rPr>
        <w:t>（一）咨询电话：</w:t>
      </w:r>
      <w:r>
        <w:rPr>
          <w:rStyle w:val="10"/>
          <w:rFonts w:hint="eastAsia"/>
          <w:color w:val="auto"/>
          <w:sz w:val="24"/>
          <w:szCs w:val="24"/>
        </w:rPr>
        <w:t>0551-63705999、63705512、63705636</w:t>
      </w:r>
    </w:p>
    <w:p>
      <w:pPr>
        <w:pStyle w:val="6"/>
        <w:shd w:val="clear" w:color="auto" w:fill="FFFFFF"/>
        <w:spacing w:before="0" w:beforeAutospacing="0" w:after="0" w:afterAutospacing="0" w:line="520" w:lineRule="exact"/>
        <w:ind w:firstLine="480" w:firstLineChars="200"/>
        <w:rPr>
          <w:rStyle w:val="10"/>
          <w:rFonts w:hint="eastAsia" w:ascii="宋体" w:hAnsi="宋体" w:eastAsia="宋体" w:cs="宋体"/>
          <w:color w:val="auto"/>
          <w:sz w:val="24"/>
          <w:szCs w:val="24"/>
        </w:rPr>
      </w:pPr>
      <w:r>
        <w:rPr>
          <w:rStyle w:val="10"/>
          <w:rFonts w:hint="eastAsia" w:ascii="宋体" w:hAnsi="宋体" w:eastAsia="宋体" w:cs="宋体"/>
          <w:b w:val="0"/>
          <w:color w:val="auto"/>
          <w:sz w:val="24"/>
          <w:szCs w:val="24"/>
        </w:rPr>
        <w:t>（二）咨询方式：学校网址</w:t>
      </w:r>
      <w:r>
        <w:rPr>
          <w:rFonts w:hint="eastAsia"/>
          <w:sz w:val="24"/>
          <w:szCs w:val="24"/>
        </w:rPr>
        <w:t>http://www.aepu.com.cn</w:t>
      </w:r>
    </w:p>
    <w:p>
      <w:pPr>
        <w:spacing w:line="520" w:lineRule="exact"/>
        <w:jc w:val="left"/>
        <w:rPr>
          <w:rStyle w:val="10"/>
          <w:rFonts w:hint="eastAsia" w:ascii="方正仿宋_GBK" w:eastAsia="方正仿宋_GBK"/>
          <w:color w:val="000000"/>
          <w:sz w:val="28"/>
          <w:szCs w:val="28"/>
        </w:rPr>
      </w:pPr>
    </w:p>
    <w:p>
      <w:pPr>
        <w:spacing w:line="520" w:lineRule="exact"/>
        <w:jc w:val="left"/>
        <w:rPr>
          <w:rStyle w:val="10"/>
          <w:rFonts w:hint="eastAsia" w:ascii="方正仿宋_GBK" w:eastAsia="方正仿宋_GBK"/>
          <w:color w:val="000000"/>
          <w:sz w:val="28"/>
          <w:szCs w:val="28"/>
        </w:rPr>
      </w:pPr>
    </w:p>
    <w:p>
      <w:pPr>
        <w:spacing w:line="520" w:lineRule="exact"/>
        <w:jc w:val="left"/>
        <w:rPr>
          <w:rStyle w:val="10"/>
          <w:rFonts w:hint="eastAsia" w:ascii="方正仿宋_GBK" w:eastAsia="方正仿宋_GBK"/>
          <w:color w:val="000000"/>
          <w:sz w:val="28"/>
          <w:szCs w:val="28"/>
        </w:rPr>
      </w:pPr>
    </w:p>
    <w:p>
      <w:pPr>
        <w:spacing w:line="520" w:lineRule="exact"/>
        <w:jc w:val="left"/>
        <w:rPr>
          <w:rStyle w:val="10"/>
          <w:rFonts w:hint="eastAsia" w:ascii="方正仿宋_GBK" w:eastAsia="方正仿宋_GBK"/>
          <w:color w:val="000000"/>
          <w:sz w:val="28"/>
          <w:szCs w:val="28"/>
        </w:rPr>
      </w:pPr>
    </w:p>
    <w:p>
      <w:pPr>
        <w:spacing w:line="520" w:lineRule="exact"/>
        <w:jc w:val="left"/>
        <w:rPr>
          <w:rStyle w:val="10"/>
          <w:rFonts w:hint="eastAsia" w:ascii="方正仿宋_GBK" w:eastAsia="方正仿宋_GBK"/>
          <w:color w:val="000000"/>
          <w:sz w:val="28"/>
          <w:szCs w:val="28"/>
        </w:rPr>
      </w:pPr>
    </w:p>
    <w:p>
      <w:pPr>
        <w:spacing w:line="520" w:lineRule="exact"/>
        <w:jc w:val="left"/>
        <w:rPr>
          <w:rStyle w:val="10"/>
          <w:rFonts w:hint="eastAsia" w:ascii="方正仿宋_GBK" w:eastAsia="方正仿宋_GBK"/>
          <w:color w:val="000000"/>
          <w:sz w:val="28"/>
          <w:szCs w:val="28"/>
        </w:rPr>
      </w:pPr>
    </w:p>
    <w:p>
      <w:pPr>
        <w:spacing w:line="520" w:lineRule="exact"/>
        <w:jc w:val="left"/>
        <w:rPr>
          <w:rStyle w:val="10"/>
          <w:rFonts w:hint="eastAsia" w:ascii="方正仿宋_GBK" w:eastAsia="方正仿宋_GBK"/>
          <w:color w:val="000000"/>
          <w:sz w:val="28"/>
          <w:szCs w:val="28"/>
        </w:rPr>
      </w:pPr>
    </w:p>
    <w:p>
      <w:pPr>
        <w:spacing w:line="520" w:lineRule="exact"/>
        <w:jc w:val="left"/>
        <w:rPr>
          <w:rStyle w:val="10"/>
          <w:rFonts w:hint="eastAsia" w:ascii="方正仿宋_GBK" w:eastAsia="方正仿宋_GBK"/>
          <w:color w:val="000000"/>
          <w:sz w:val="28"/>
          <w:szCs w:val="28"/>
        </w:rPr>
      </w:pPr>
    </w:p>
    <w:p>
      <w:pPr>
        <w:spacing w:line="520" w:lineRule="exact"/>
        <w:jc w:val="center"/>
        <w:rPr>
          <w:rStyle w:val="10"/>
          <w:rFonts w:ascii="方正仿宋_GBK" w:eastAsia="方正仿宋_GBK"/>
          <w:color w:val="000000"/>
          <w:sz w:val="28"/>
          <w:szCs w:val="28"/>
        </w:rPr>
      </w:pPr>
      <w:r>
        <w:rPr>
          <w:rStyle w:val="10"/>
          <w:rFonts w:hint="eastAsia" w:ascii="方正仿宋_GBK" w:eastAsia="方正仿宋_GBK"/>
          <w:color w:val="000000"/>
          <w:sz w:val="28"/>
          <w:szCs w:val="28"/>
        </w:rPr>
        <w:t>安徽电气工程职业技术学院202</w:t>
      </w:r>
      <w:r>
        <w:rPr>
          <w:rStyle w:val="10"/>
          <w:rFonts w:hint="eastAsia" w:ascii="方正仿宋_GBK" w:eastAsia="方正仿宋_GBK"/>
          <w:color w:val="000000"/>
          <w:sz w:val="28"/>
          <w:szCs w:val="28"/>
          <w:lang w:val="en-US" w:eastAsia="zh-CN"/>
        </w:rPr>
        <w:t>3</w:t>
      </w:r>
      <w:r>
        <w:rPr>
          <w:rStyle w:val="10"/>
          <w:rFonts w:hint="eastAsia" w:ascii="方正仿宋_GBK" w:eastAsia="方正仿宋_GBK"/>
          <w:color w:val="000000"/>
          <w:sz w:val="28"/>
          <w:szCs w:val="28"/>
        </w:rPr>
        <w:t>年分类考试招生时间安排</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eastAsia" w:ascii="方正仿宋_GBK" w:eastAsia="方正仿宋_GBK"/>
          <w:color w:val="000000"/>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eastAsia" w:ascii="方正仿宋_GBK" w:eastAsia="方正仿宋_GBK"/>
          <w:color w:val="000000"/>
          <w:sz w:val="28"/>
          <w:szCs w:val="28"/>
        </w:rPr>
      </w:pPr>
      <w:r>
        <w:rPr>
          <w:rFonts w:hint="eastAsia" w:ascii="方正仿宋_GBK" w:eastAsia="方正仿宋_GBK"/>
          <w:color w:val="000000"/>
          <w:sz w:val="28"/>
          <w:szCs w:val="28"/>
        </w:rPr>
        <w:t>1）202</w:t>
      </w:r>
      <w:r>
        <w:rPr>
          <w:rFonts w:hint="eastAsia" w:ascii="方正仿宋_GBK" w:eastAsia="方正仿宋_GBK"/>
          <w:color w:val="000000"/>
          <w:sz w:val="28"/>
          <w:szCs w:val="28"/>
          <w:lang w:val="en-US" w:eastAsia="zh-CN"/>
        </w:rPr>
        <w:t>3</w:t>
      </w:r>
      <w:r>
        <w:rPr>
          <w:rFonts w:hint="eastAsia" w:ascii="方正仿宋_GBK" w:eastAsia="方正仿宋_GBK"/>
          <w:color w:val="000000"/>
          <w:sz w:val="28"/>
          <w:szCs w:val="28"/>
        </w:rPr>
        <w:t>年</w:t>
      </w:r>
      <w:r>
        <w:rPr>
          <w:rFonts w:hint="eastAsia" w:ascii="方正仿宋_GBK" w:eastAsia="方正仿宋_GBK"/>
          <w:color w:val="000000"/>
          <w:sz w:val="28"/>
          <w:szCs w:val="28"/>
          <w:lang w:val="en-US" w:eastAsia="zh-CN"/>
        </w:rPr>
        <w:t>3</w:t>
      </w:r>
      <w:r>
        <w:rPr>
          <w:rFonts w:hint="eastAsia" w:ascii="方正仿宋_GBK" w:eastAsia="方正仿宋_GBK"/>
          <w:color w:val="000000"/>
          <w:sz w:val="28"/>
          <w:szCs w:val="28"/>
        </w:rPr>
        <w:t>月</w:t>
      </w:r>
      <w:r>
        <w:rPr>
          <w:rFonts w:hint="eastAsia" w:ascii="方正仿宋_GBK" w:eastAsia="方正仿宋_GBK"/>
          <w:color w:val="000000"/>
          <w:sz w:val="28"/>
          <w:szCs w:val="28"/>
          <w:lang w:val="en-US" w:eastAsia="zh-CN"/>
        </w:rPr>
        <w:t>28</w:t>
      </w:r>
      <w:r>
        <w:rPr>
          <w:rFonts w:hint="eastAsia" w:ascii="方正仿宋_GBK" w:eastAsia="方正仿宋_GBK"/>
          <w:color w:val="000000"/>
          <w:sz w:val="28"/>
          <w:szCs w:val="28"/>
        </w:rPr>
        <w:t>日</w:t>
      </w:r>
      <w:r>
        <w:rPr>
          <w:rFonts w:hint="eastAsia" w:ascii="方正仿宋_GBK" w:eastAsia="方正仿宋_GBK"/>
          <w:color w:val="000000"/>
          <w:sz w:val="28"/>
          <w:szCs w:val="28"/>
          <w:lang w:val="en-US" w:eastAsia="zh-CN"/>
        </w:rPr>
        <w:t>10</w:t>
      </w:r>
      <w:r>
        <w:rPr>
          <w:rFonts w:hint="eastAsia" w:ascii="方正仿宋_GBK" w:eastAsia="方正仿宋_GBK"/>
          <w:color w:val="000000"/>
          <w:sz w:val="28"/>
          <w:szCs w:val="28"/>
        </w:rPr>
        <w:t>:00</w:t>
      </w:r>
      <w:r>
        <w:rPr>
          <w:rFonts w:hint="eastAsia" w:ascii="方正仿宋_GBK" w:eastAsia="方正仿宋_GBK"/>
          <w:color w:val="000000"/>
          <w:sz w:val="28"/>
          <w:szCs w:val="28"/>
          <w:lang w:val="en-US" w:eastAsia="zh-CN"/>
        </w:rPr>
        <w:t>-4</w:t>
      </w:r>
      <w:r>
        <w:rPr>
          <w:rFonts w:hint="eastAsia" w:ascii="方正仿宋_GBK" w:eastAsia="方正仿宋_GBK"/>
          <w:color w:val="000000"/>
          <w:sz w:val="28"/>
          <w:szCs w:val="28"/>
        </w:rPr>
        <w:t>月</w:t>
      </w:r>
      <w:r>
        <w:rPr>
          <w:rFonts w:hint="eastAsia" w:ascii="方正仿宋_GBK" w:eastAsia="方正仿宋_GBK"/>
          <w:color w:val="000000"/>
          <w:sz w:val="28"/>
          <w:szCs w:val="28"/>
          <w:lang w:val="en-US" w:eastAsia="zh-CN"/>
        </w:rPr>
        <w:t>2</w:t>
      </w:r>
      <w:r>
        <w:rPr>
          <w:rFonts w:hint="eastAsia" w:ascii="方正仿宋_GBK" w:eastAsia="方正仿宋_GBK"/>
          <w:color w:val="000000"/>
          <w:sz w:val="28"/>
          <w:szCs w:val="28"/>
        </w:rPr>
        <w:t>日</w:t>
      </w:r>
      <w:r>
        <w:rPr>
          <w:rFonts w:hint="eastAsia" w:ascii="方正仿宋_GBK" w:eastAsia="方正仿宋_GBK"/>
          <w:color w:val="000000"/>
          <w:sz w:val="28"/>
          <w:szCs w:val="28"/>
          <w:lang w:val="en-US" w:eastAsia="zh-CN"/>
        </w:rPr>
        <w:t>16</w:t>
      </w:r>
      <w:r>
        <w:rPr>
          <w:rFonts w:hint="eastAsia" w:ascii="方正仿宋_GBK" w:eastAsia="方正仿宋_GBK"/>
          <w:color w:val="000000"/>
          <w:sz w:val="28"/>
          <w:szCs w:val="28"/>
        </w:rPr>
        <w:t>:00</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eastAsia" w:ascii="方正仿宋_GBK" w:eastAsia="方正仿宋_GBK"/>
          <w:color w:val="000000"/>
          <w:sz w:val="28"/>
          <w:szCs w:val="28"/>
        </w:rPr>
      </w:pPr>
      <w:r>
        <w:rPr>
          <w:rFonts w:hint="eastAsia" w:ascii="方正仿宋_GBK" w:eastAsia="方正仿宋_GBK"/>
          <w:color w:val="000000"/>
          <w:sz w:val="28"/>
          <w:szCs w:val="28"/>
        </w:rPr>
        <w:t>考生网上填报志愿。</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eastAsia" w:ascii="方正仿宋_GBK" w:eastAsia="方正仿宋_GBK"/>
          <w:color w:val="000000"/>
          <w:sz w:val="28"/>
          <w:szCs w:val="28"/>
        </w:rPr>
      </w:pPr>
      <w:r>
        <w:rPr>
          <w:rFonts w:hint="eastAsia" w:ascii="方正仿宋_GBK" w:eastAsia="方正仿宋_GBK"/>
          <w:color w:val="000000"/>
          <w:sz w:val="28"/>
          <w:szCs w:val="28"/>
          <w:lang w:val="en-US" w:eastAsia="zh-CN"/>
        </w:rPr>
        <w:t>2）</w:t>
      </w:r>
      <w:r>
        <w:rPr>
          <w:rFonts w:hint="eastAsia" w:ascii="方正仿宋_GBK" w:eastAsia="方正仿宋_GBK"/>
          <w:color w:val="000000"/>
          <w:sz w:val="28"/>
          <w:szCs w:val="28"/>
        </w:rPr>
        <w:t>202</w:t>
      </w:r>
      <w:r>
        <w:rPr>
          <w:rFonts w:hint="eastAsia" w:ascii="方正仿宋_GBK" w:eastAsia="方正仿宋_GBK"/>
          <w:color w:val="000000"/>
          <w:sz w:val="28"/>
          <w:szCs w:val="28"/>
          <w:lang w:val="en-US" w:eastAsia="zh-CN"/>
        </w:rPr>
        <w:t>3</w:t>
      </w:r>
      <w:r>
        <w:rPr>
          <w:rFonts w:hint="eastAsia" w:ascii="方正仿宋_GBK" w:eastAsia="方正仿宋_GBK"/>
          <w:color w:val="000000"/>
          <w:sz w:val="28"/>
          <w:szCs w:val="28"/>
        </w:rPr>
        <w:t>年</w:t>
      </w:r>
      <w:r>
        <w:rPr>
          <w:rFonts w:hint="eastAsia" w:ascii="方正仿宋_GBK" w:eastAsia="方正仿宋_GBK"/>
          <w:color w:val="000000"/>
          <w:sz w:val="28"/>
          <w:szCs w:val="28"/>
          <w:lang w:val="en-US" w:eastAsia="zh-CN"/>
        </w:rPr>
        <w:t>4</w:t>
      </w:r>
      <w:r>
        <w:rPr>
          <w:rFonts w:hint="eastAsia" w:ascii="方正仿宋_GBK" w:eastAsia="方正仿宋_GBK"/>
          <w:color w:val="000000"/>
          <w:sz w:val="28"/>
          <w:szCs w:val="28"/>
        </w:rPr>
        <w:t>月</w:t>
      </w:r>
      <w:r>
        <w:rPr>
          <w:rFonts w:hint="eastAsia" w:ascii="方正仿宋_GBK" w:eastAsia="方正仿宋_GBK"/>
          <w:color w:val="000000"/>
          <w:sz w:val="28"/>
          <w:szCs w:val="28"/>
          <w:lang w:val="en-US" w:eastAsia="zh-CN"/>
        </w:rPr>
        <w:t>10</w:t>
      </w:r>
      <w:r>
        <w:rPr>
          <w:rFonts w:hint="eastAsia" w:ascii="方正仿宋_GBK" w:eastAsia="方正仿宋_GBK"/>
          <w:color w:val="000000"/>
          <w:sz w:val="28"/>
          <w:szCs w:val="28"/>
        </w:rPr>
        <w:t>日</w:t>
      </w:r>
      <w:r>
        <w:rPr>
          <w:rFonts w:hint="eastAsia" w:ascii="方正仿宋_GBK" w:eastAsia="方正仿宋_GBK"/>
          <w:color w:val="000000"/>
          <w:sz w:val="28"/>
          <w:szCs w:val="28"/>
          <w:lang w:val="en-US" w:eastAsia="zh-CN"/>
        </w:rPr>
        <w:t>9:00-16:00</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default" w:ascii="方正仿宋_GBK" w:eastAsia="方正仿宋_GBK"/>
          <w:color w:val="000000"/>
          <w:sz w:val="28"/>
          <w:szCs w:val="28"/>
          <w:lang w:val="en-US" w:eastAsia="zh-CN"/>
        </w:rPr>
      </w:pPr>
      <w:r>
        <w:rPr>
          <w:rFonts w:hint="eastAsia" w:ascii="方正仿宋_GBK" w:eastAsia="方正仿宋_GBK"/>
          <w:color w:val="000000"/>
          <w:sz w:val="28"/>
          <w:szCs w:val="28"/>
          <w:lang w:val="en-US" w:eastAsia="zh-CN"/>
        </w:rPr>
        <w:t>退役士兵考生现场资格审查。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default" w:ascii="方正仿宋_GBK" w:eastAsia="方正仿宋_GBK"/>
          <w:color w:val="000000"/>
          <w:sz w:val="28"/>
          <w:szCs w:val="28"/>
          <w:lang w:val="en-US"/>
        </w:rPr>
      </w:pPr>
      <w:r>
        <w:rPr>
          <w:rFonts w:hint="eastAsia" w:ascii="方正仿宋_GBK" w:eastAsia="方正仿宋_GBK"/>
          <w:color w:val="000000"/>
          <w:sz w:val="28"/>
          <w:szCs w:val="28"/>
          <w:lang w:val="en-US" w:eastAsia="zh-CN"/>
        </w:rPr>
        <w:t>3</w:t>
      </w:r>
      <w:r>
        <w:rPr>
          <w:rFonts w:hint="eastAsia" w:ascii="方正仿宋_GBK" w:eastAsia="方正仿宋_GBK"/>
          <w:color w:val="000000"/>
          <w:sz w:val="28"/>
          <w:szCs w:val="28"/>
        </w:rPr>
        <w:t>）202</w:t>
      </w:r>
      <w:r>
        <w:rPr>
          <w:rFonts w:hint="eastAsia" w:ascii="方正仿宋_GBK" w:eastAsia="方正仿宋_GBK"/>
          <w:color w:val="000000"/>
          <w:sz w:val="28"/>
          <w:szCs w:val="28"/>
          <w:lang w:val="en-US" w:eastAsia="zh-CN"/>
        </w:rPr>
        <w:t>3</w:t>
      </w:r>
      <w:r>
        <w:rPr>
          <w:rFonts w:hint="eastAsia" w:ascii="方正仿宋_GBK" w:eastAsia="方正仿宋_GBK"/>
          <w:color w:val="000000"/>
          <w:sz w:val="28"/>
          <w:szCs w:val="28"/>
        </w:rPr>
        <w:t>年</w:t>
      </w:r>
      <w:r>
        <w:rPr>
          <w:rFonts w:hint="eastAsia" w:ascii="方正仿宋_GBK" w:eastAsia="方正仿宋_GBK"/>
          <w:color w:val="000000"/>
          <w:sz w:val="28"/>
          <w:szCs w:val="28"/>
          <w:lang w:val="en-US" w:eastAsia="zh-CN"/>
        </w:rPr>
        <w:t>4</w:t>
      </w:r>
      <w:r>
        <w:rPr>
          <w:rFonts w:hint="eastAsia" w:ascii="方正仿宋_GBK" w:eastAsia="方正仿宋_GBK"/>
          <w:color w:val="000000"/>
          <w:sz w:val="28"/>
          <w:szCs w:val="28"/>
        </w:rPr>
        <w:t>月</w:t>
      </w:r>
      <w:r>
        <w:rPr>
          <w:rFonts w:hint="eastAsia" w:ascii="方正仿宋_GBK" w:eastAsia="方正仿宋_GBK"/>
          <w:color w:val="000000"/>
          <w:sz w:val="28"/>
          <w:szCs w:val="28"/>
          <w:lang w:val="en-US" w:eastAsia="zh-CN"/>
        </w:rPr>
        <w:t>22</w:t>
      </w:r>
      <w:r>
        <w:rPr>
          <w:rFonts w:hint="eastAsia" w:ascii="方正仿宋_GBK" w:eastAsia="方正仿宋_GBK"/>
          <w:color w:val="000000"/>
          <w:sz w:val="28"/>
          <w:szCs w:val="28"/>
        </w:rPr>
        <w:t>日上午</w:t>
      </w:r>
      <w:r>
        <w:rPr>
          <w:rFonts w:hint="eastAsia" w:ascii="方正仿宋_GBK" w:eastAsia="方正仿宋_GBK"/>
          <w:color w:val="000000"/>
          <w:sz w:val="28"/>
          <w:szCs w:val="28"/>
          <w:lang w:val="en-US" w:eastAsia="zh-CN"/>
        </w:rPr>
        <w:t>9</w:t>
      </w:r>
      <w:r>
        <w:rPr>
          <w:rFonts w:hint="eastAsia" w:ascii="方正仿宋_GBK" w:eastAsia="方正仿宋_GBK"/>
          <w:color w:val="000000"/>
          <w:sz w:val="28"/>
          <w:szCs w:val="28"/>
        </w:rPr>
        <w:t>:00</w:t>
      </w:r>
      <w:r>
        <w:rPr>
          <w:rFonts w:hint="eastAsia" w:ascii="方正仿宋_GBK" w:eastAsia="方正仿宋_GBK"/>
          <w:color w:val="000000"/>
          <w:sz w:val="28"/>
          <w:szCs w:val="28"/>
          <w:lang w:val="en-US" w:eastAsia="zh-CN"/>
        </w:rPr>
        <w:t>-11</w:t>
      </w:r>
      <w:r>
        <w:rPr>
          <w:rFonts w:hint="eastAsia" w:ascii="方正仿宋_GBK" w:eastAsia="方正仿宋_GBK"/>
          <w:color w:val="000000"/>
          <w:sz w:val="28"/>
          <w:szCs w:val="28"/>
        </w:rPr>
        <w:t>:</w:t>
      </w:r>
      <w:r>
        <w:rPr>
          <w:rFonts w:hint="eastAsia" w:ascii="方正仿宋_GBK" w:eastAsia="方正仿宋_GBK"/>
          <w:color w:val="000000"/>
          <w:sz w:val="28"/>
          <w:szCs w:val="28"/>
          <w:lang w:val="en-US" w:eastAsia="zh-CN"/>
        </w:rPr>
        <w:t>30</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eastAsia" w:ascii="方正仿宋_GBK" w:eastAsia="方正仿宋_GBK"/>
          <w:color w:val="000000"/>
          <w:sz w:val="28"/>
          <w:szCs w:val="28"/>
        </w:rPr>
      </w:pPr>
      <w:r>
        <w:rPr>
          <w:rFonts w:hint="eastAsia" w:ascii="方正仿宋_GBK" w:eastAsia="方正仿宋_GBK"/>
          <w:color w:val="000000"/>
          <w:sz w:val="28"/>
          <w:szCs w:val="28"/>
        </w:rPr>
        <w:t>考生参加省统考文化素质测试。</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default" w:ascii="方正仿宋_GBK" w:eastAsia="方正仿宋_GBK"/>
          <w:color w:val="000000"/>
          <w:sz w:val="28"/>
          <w:szCs w:val="28"/>
          <w:lang w:val="en-US" w:eastAsia="zh-CN"/>
        </w:rPr>
      </w:pPr>
      <w:r>
        <w:rPr>
          <w:rFonts w:hint="eastAsia" w:ascii="方正仿宋_GBK" w:eastAsia="方正仿宋_GBK"/>
          <w:color w:val="000000"/>
          <w:sz w:val="28"/>
          <w:szCs w:val="28"/>
          <w:lang w:val="en-US" w:eastAsia="zh-CN"/>
        </w:rPr>
        <w:t>4）2023年4月27日9:00-16:00</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default" w:ascii="方正仿宋_GBK" w:eastAsia="方正仿宋_GBK"/>
          <w:color w:val="000000"/>
          <w:sz w:val="28"/>
          <w:szCs w:val="28"/>
          <w:lang w:val="en-US" w:eastAsia="zh-CN"/>
        </w:rPr>
      </w:pPr>
      <w:r>
        <w:rPr>
          <w:rFonts w:hint="eastAsia" w:ascii="方正仿宋_GBK" w:eastAsia="方正仿宋_GBK"/>
          <w:color w:val="000000"/>
          <w:sz w:val="28"/>
          <w:szCs w:val="28"/>
          <w:lang w:val="en-US" w:eastAsia="zh-CN"/>
        </w:rPr>
        <w:t>符合技能拔尖人才免试资格考生现场审核</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default" w:ascii="方正仿宋_GBK" w:eastAsia="方正仿宋_GBK"/>
          <w:color w:val="000000"/>
          <w:sz w:val="28"/>
          <w:szCs w:val="28"/>
          <w:lang w:val="en-US"/>
        </w:rPr>
      </w:pPr>
      <w:r>
        <w:rPr>
          <w:rFonts w:hint="eastAsia" w:ascii="方正仿宋_GBK" w:eastAsia="方正仿宋_GBK"/>
          <w:color w:val="000000"/>
          <w:sz w:val="28"/>
          <w:szCs w:val="28"/>
          <w:lang w:val="en-US" w:eastAsia="zh-CN"/>
        </w:rPr>
        <w:t>5）</w:t>
      </w:r>
      <w:r>
        <w:rPr>
          <w:rFonts w:hint="eastAsia" w:ascii="方正仿宋_GBK" w:eastAsia="方正仿宋_GBK"/>
          <w:color w:val="000000"/>
          <w:sz w:val="28"/>
          <w:szCs w:val="28"/>
        </w:rPr>
        <w:t>202</w:t>
      </w:r>
      <w:r>
        <w:rPr>
          <w:rFonts w:hint="eastAsia" w:ascii="方正仿宋_GBK" w:eastAsia="方正仿宋_GBK"/>
          <w:color w:val="000000"/>
          <w:sz w:val="28"/>
          <w:szCs w:val="28"/>
          <w:lang w:val="en-US" w:eastAsia="zh-CN"/>
        </w:rPr>
        <w:t>3</w:t>
      </w:r>
      <w:r>
        <w:rPr>
          <w:rFonts w:hint="eastAsia" w:ascii="方正仿宋_GBK" w:eastAsia="方正仿宋_GBK"/>
          <w:color w:val="000000"/>
          <w:sz w:val="28"/>
          <w:szCs w:val="28"/>
        </w:rPr>
        <w:t>年</w:t>
      </w:r>
      <w:r>
        <w:rPr>
          <w:rFonts w:hint="eastAsia" w:ascii="方正仿宋_GBK" w:eastAsia="方正仿宋_GBK"/>
          <w:color w:val="000000"/>
          <w:sz w:val="28"/>
          <w:szCs w:val="28"/>
          <w:lang w:val="en-US" w:eastAsia="zh-CN"/>
        </w:rPr>
        <w:t>4</w:t>
      </w:r>
      <w:r>
        <w:rPr>
          <w:rFonts w:hint="eastAsia" w:ascii="方正仿宋_GBK" w:eastAsia="方正仿宋_GBK"/>
          <w:color w:val="000000"/>
          <w:sz w:val="28"/>
          <w:szCs w:val="28"/>
        </w:rPr>
        <w:t>月</w:t>
      </w:r>
      <w:r>
        <w:rPr>
          <w:rFonts w:hint="eastAsia" w:ascii="方正仿宋_GBK" w:eastAsia="方正仿宋_GBK"/>
          <w:color w:val="000000"/>
          <w:sz w:val="28"/>
          <w:szCs w:val="28"/>
          <w:lang w:val="en-US" w:eastAsia="zh-CN"/>
        </w:rPr>
        <w:t>29</w:t>
      </w:r>
      <w:r>
        <w:rPr>
          <w:rFonts w:hint="eastAsia" w:ascii="方正仿宋_GBK" w:eastAsia="方正仿宋_GBK"/>
          <w:color w:val="000000"/>
          <w:sz w:val="28"/>
          <w:szCs w:val="28"/>
        </w:rPr>
        <w:t>日-</w:t>
      </w:r>
      <w:r>
        <w:rPr>
          <w:rFonts w:hint="eastAsia" w:ascii="方正仿宋_GBK" w:eastAsia="方正仿宋_GBK"/>
          <w:color w:val="000000"/>
          <w:sz w:val="28"/>
          <w:szCs w:val="28"/>
          <w:lang w:val="en-US" w:eastAsia="zh-CN"/>
        </w:rPr>
        <w:t>5月4日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default" w:ascii="方正仿宋_GBK" w:eastAsia="方正仿宋_GBK"/>
          <w:color w:val="000000"/>
          <w:sz w:val="28"/>
          <w:szCs w:val="28"/>
          <w:lang w:val="en-US" w:eastAsia="zh-CN"/>
        </w:rPr>
      </w:pPr>
      <w:r>
        <w:rPr>
          <w:rFonts w:hint="eastAsia" w:ascii="方正仿宋_GBK" w:eastAsia="方正仿宋_GBK"/>
          <w:color w:val="000000"/>
          <w:sz w:val="28"/>
          <w:szCs w:val="28"/>
          <w:lang w:val="en-US" w:eastAsia="zh-CN"/>
        </w:rPr>
        <w:t>考生缴纳测试费120元/人。</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default" w:ascii="方正仿宋_GBK" w:eastAsia="方正仿宋_GBK"/>
          <w:color w:val="000000"/>
          <w:sz w:val="28"/>
          <w:szCs w:val="28"/>
          <w:lang w:val="en-US" w:eastAsia="zh-CN"/>
        </w:rPr>
      </w:pPr>
      <w:r>
        <w:rPr>
          <w:rFonts w:hint="eastAsia" w:ascii="方正仿宋_GBK" w:eastAsia="方正仿宋_GBK"/>
          <w:color w:val="000000"/>
          <w:sz w:val="28"/>
          <w:szCs w:val="28"/>
          <w:lang w:val="en-US" w:eastAsia="zh-CN"/>
        </w:rPr>
        <w:t>6）2023年5月6日9:00-16:00</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default" w:ascii="方正仿宋_GBK" w:eastAsia="方正仿宋_GBK"/>
          <w:color w:val="000000"/>
          <w:sz w:val="28"/>
          <w:szCs w:val="28"/>
          <w:lang w:val="en-US" w:eastAsia="zh-CN"/>
        </w:rPr>
      </w:pPr>
      <w:r>
        <w:rPr>
          <w:rFonts w:hint="eastAsia" w:ascii="方正仿宋_GBK" w:eastAsia="方正仿宋_GBK"/>
          <w:color w:val="000000"/>
          <w:sz w:val="28"/>
          <w:szCs w:val="28"/>
          <w:lang w:val="en-US" w:eastAsia="zh-CN"/>
        </w:rPr>
        <w:t>考生现场领取校考准考证</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eastAsia" w:ascii="方正仿宋_GBK" w:eastAsia="方正仿宋_GBK"/>
          <w:color w:val="000000"/>
          <w:sz w:val="28"/>
          <w:szCs w:val="28"/>
        </w:rPr>
      </w:pPr>
      <w:r>
        <w:rPr>
          <w:rFonts w:hint="eastAsia" w:ascii="方正仿宋_GBK" w:eastAsia="方正仿宋_GBK"/>
          <w:color w:val="000000"/>
          <w:sz w:val="28"/>
          <w:szCs w:val="28"/>
          <w:lang w:val="en-US" w:eastAsia="zh-CN"/>
        </w:rPr>
        <w:t>7</w:t>
      </w:r>
      <w:r>
        <w:rPr>
          <w:rFonts w:hint="eastAsia" w:ascii="方正仿宋_GBK" w:eastAsia="方正仿宋_GBK"/>
          <w:color w:val="000000"/>
          <w:sz w:val="28"/>
          <w:szCs w:val="28"/>
        </w:rPr>
        <w:t>）202</w:t>
      </w:r>
      <w:r>
        <w:rPr>
          <w:rFonts w:hint="eastAsia" w:ascii="方正仿宋_GBK" w:eastAsia="方正仿宋_GBK"/>
          <w:color w:val="000000"/>
          <w:sz w:val="28"/>
          <w:szCs w:val="28"/>
          <w:lang w:val="en-US" w:eastAsia="zh-CN"/>
        </w:rPr>
        <w:t>3</w:t>
      </w:r>
      <w:r>
        <w:rPr>
          <w:rFonts w:hint="eastAsia" w:ascii="方正仿宋_GBK" w:eastAsia="方正仿宋_GBK"/>
          <w:color w:val="000000"/>
          <w:sz w:val="28"/>
          <w:szCs w:val="28"/>
        </w:rPr>
        <w:t>年</w:t>
      </w:r>
      <w:r>
        <w:rPr>
          <w:rFonts w:hint="eastAsia" w:ascii="方正仿宋_GBK" w:eastAsia="方正仿宋_GBK"/>
          <w:color w:val="000000"/>
          <w:sz w:val="28"/>
          <w:szCs w:val="28"/>
          <w:lang w:val="en-US" w:eastAsia="zh-CN"/>
        </w:rPr>
        <w:t>5</w:t>
      </w:r>
      <w:r>
        <w:rPr>
          <w:rFonts w:hint="eastAsia" w:ascii="方正仿宋_GBK" w:eastAsia="方正仿宋_GBK"/>
          <w:color w:val="000000"/>
          <w:sz w:val="28"/>
          <w:szCs w:val="28"/>
        </w:rPr>
        <w:t>月</w:t>
      </w:r>
      <w:r>
        <w:rPr>
          <w:rFonts w:hint="eastAsia" w:ascii="方正仿宋_GBK" w:eastAsia="方正仿宋_GBK"/>
          <w:color w:val="000000"/>
          <w:sz w:val="28"/>
          <w:szCs w:val="28"/>
          <w:lang w:val="en-US" w:eastAsia="zh-CN"/>
        </w:rPr>
        <w:t>7</w:t>
      </w:r>
      <w:r>
        <w:rPr>
          <w:rFonts w:hint="eastAsia" w:ascii="方正仿宋_GBK" w:eastAsia="方正仿宋_GBK"/>
          <w:color w:val="000000"/>
          <w:sz w:val="28"/>
          <w:szCs w:val="28"/>
        </w:rPr>
        <w:t>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eastAsia" w:ascii="方正仿宋_GBK" w:eastAsia="方正仿宋_GBK"/>
          <w:color w:val="000000"/>
          <w:sz w:val="28"/>
          <w:szCs w:val="28"/>
        </w:rPr>
      </w:pPr>
      <w:r>
        <w:rPr>
          <w:rFonts w:hint="eastAsia" w:ascii="方正仿宋_GBK" w:eastAsia="方正仿宋_GBK"/>
          <w:color w:val="000000"/>
          <w:sz w:val="28"/>
          <w:szCs w:val="28"/>
        </w:rPr>
        <w:t>考生参加校考职业技能测试（或职业适应性测试）。</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eastAsia" w:ascii="方正仿宋_GBK" w:eastAsia="方正仿宋_GBK"/>
          <w:color w:val="000000"/>
          <w:sz w:val="28"/>
          <w:szCs w:val="28"/>
          <w:lang w:val="en-US" w:eastAsia="zh-CN"/>
        </w:rPr>
      </w:pPr>
      <w:r>
        <w:rPr>
          <w:rFonts w:hint="eastAsia" w:ascii="方正仿宋_GBK" w:eastAsia="方正仿宋_GBK"/>
          <w:color w:val="000000"/>
          <w:sz w:val="28"/>
          <w:szCs w:val="28"/>
          <w:lang w:val="en-US" w:eastAsia="zh-CN"/>
        </w:rPr>
        <w:t>8</w:t>
      </w:r>
      <w:r>
        <w:rPr>
          <w:rFonts w:hint="eastAsia" w:ascii="方正仿宋_GBK" w:eastAsia="方正仿宋_GBK"/>
          <w:color w:val="000000"/>
          <w:sz w:val="28"/>
          <w:szCs w:val="28"/>
        </w:rPr>
        <w:t>）202</w:t>
      </w:r>
      <w:r>
        <w:rPr>
          <w:rFonts w:hint="eastAsia" w:ascii="方正仿宋_GBK" w:eastAsia="方正仿宋_GBK"/>
          <w:color w:val="000000"/>
          <w:sz w:val="28"/>
          <w:szCs w:val="28"/>
          <w:lang w:val="en-US" w:eastAsia="zh-CN"/>
        </w:rPr>
        <w:t>3</w:t>
      </w:r>
      <w:r>
        <w:rPr>
          <w:rFonts w:hint="eastAsia" w:ascii="方正仿宋_GBK" w:eastAsia="方正仿宋_GBK"/>
          <w:color w:val="000000"/>
          <w:sz w:val="28"/>
          <w:szCs w:val="28"/>
        </w:rPr>
        <w:t>年</w:t>
      </w:r>
      <w:r>
        <w:rPr>
          <w:rFonts w:hint="eastAsia" w:ascii="方正仿宋_GBK" w:eastAsia="方正仿宋_GBK"/>
          <w:color w:val="000000"/>
          <w:sz w:val="28"/>
          <w:szCs w:val="28"/>
          <w:lang w:val="en-US" w:eastAsia="zh-CN"/>
        </w:rPr>
        <w:t>5</w:t>
      </w:r>
      <w:r>
        <w:rPr>
          <w:rFonts w:hint="eastAsia" w:ascii="方正仿宋_GBK" w:eastAsia="方正仿宋_GBK"/>
          <w:color w:val="000000"/>
          <w:sz w:val="28"/>
          <w:szCs w:val="28"/>
        </w:rPr>
        <w:t>月</w:t>
      </w:r>
      <w:r>
        <w:rPr>
          <w:rFonts w:hint="eastAsia" w:ascii="方正仿宋_GBK" w:eastAsia="方正仿宋_GBK"/>
          <w:color w:val="000000"/>
          <w:sz w:val="28"/>
          <w:szCs w:val="28"/>
          <w:lang w:val="en-US" w:eastAsia="zh-CN"/>
        </w:rPr>
        <w:t>12</w:t>
      </w:r>
      <w:r>
        <w:rPr>
          <w:rFonts w:hint="eastAsia" w:ascii="方正仿宋_GBK" w:eastAsia="方正仿宋_GBK"/>
          <w:color w:val="000000"/>
          <w:sz w:val="28"/>
          <w:szCs w:val="28"/>
        </w:rPr>
        <w:t>日</w:t>
      </w:r>
      <w:r>
        <w:rPr>
          <w:rFonts w:hint="eastAsia" w:ascii="方正仿宋_GBK" w:eastAsia="方正仿宋_GBK"/>
          <w:color w:val="000000"/>
          <w:sz w:val="28"/>
          <w:szCs w:val="28"/>
          <w:lang w:val="en-US" w:eastAsia="zh-CN"/>
        </w:rPr>
        <w:t>前</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0" w:firstLineChars="0"/>
        <w:jc w:val="both"/>
        <w:textAlignment w:val="auto"/>
        <w:rPr>
          <w:rFonts w:hint="eastAsia" w:ascii="方正仿宋_GBK" w:eastAsia="方正仿宋_GBK"/>
          <w:color w:val="000000"/>
          <w:sz w:val="28"/>
          <w:szCs w:val="28"/>
        </w:rPr>
      </w:pPr>
      <w:r>
        <w:rPr>
          <w:rFonts w:hint="eastAsia" w:ascii="方正仿宋_GBK" w:eastAsia="方正仿宋_GBK"/>
          <w:color w:val="000000"/>
          <w:sz w:val="28"/>
          <w:szCs w:val="28"/>
        </w:rPr>
        <w:t>我校官网公示预录取考生信息。</w:t>
      </w:r>
    </w:p>
    <w:p>
      <w:pPr>
        <w:pStyle w:val="6"/>
        <w:shd w:val="clear" w:color="auto" w:fill="FFFFFF"/>
        <w:spacing w:before="0" w:beforeAutospacing="0" w:after="0" w:afterAutospacing="0" w:line="520" w:lineRule="exact"/>
        <w:ind w:firstLine="0" w:firstLineChars="0"/>
        <w:jc w:val="both"/>
        <w:rPr>
          <w:rFonts w:hint="eastAsia" w:ascii="方正仿宋_GBK" w:eastAsia="方正仿宋_GBK"/>
          <w:color w:val="000000"/>
          <w:sz w:val="28"/>
          <w:szCs w:val="28"/>
        </w:rPr>
      </w:pPr>
      <w:r>
        <w:rPr>
          <w:rFonts w:hint="eastAsia" w:ascii="方正仿宋_GBK" w:eastAsia="方正仿宋_GBK"/>
          <w:color w:val="000000"/>
          <w:sz w:val="28"/>
          <w:szCs w:val="28"/>
          <w:lang w:val="en-US" w:eastAsia="zh-CN"/>
        </w:rPr>
        <w:t>9</w:t>
      </w:r>
      <w:r>
        <w:rPr>
          <w:rFonts w:hint="eastAsia" w:ascii="方正仿宋_GBK" w:eastAsia="方正仿宋_GBK"/>
          <w:color w:val="000000"/>
          <w:sz w:val="28"/>
          <w:szCs w:val="28"/>
        </w:rPr>
        <w:t>）202</w:t>
      </w:r>
      <w:r>
        <w:rPr>
          <w:rFonts w:hint="eastAsia" w:ascii="方正仿宋_GBK" w:eastAsia="方正仿宋_GBK"/>
          <w:color w:val="000000"/>
          <w:sz w:val="28"/>
          <w:szCs w:val="28"/>
          <w:lang w:val="en-US" w:eastAsia="zh-CN"/>
        </w:rPr>
        <w:t>3</w:t>
      </w:r>
      <w:r>
        <w:rPr>
          <w:rFonts w:hint="eastAsia" w:ascii="方正仿宋_GBK" w:eastAsia="方正仿宋_GBK"/>
          <w:color w:val="000000"/>
          <w:sz w:val="28"/>
          <w:szCs w:val="28"/>
        </w:rPr>
        <w:t>年</w:t>
      </w:r>
      <w:r>
        <w:rPr>
          <w:rFonts w:hint="eastAsia" w:ascii="方正仿宋_GBK" w:eastAsia="方正仿宋_GBK"/>
          <w:color w:val="000000"/>
          <w:sz w:val="28"/>
          <w:szCs w:val="28"/>
          <w:lang w:val="en-US" w:eastAsia="zh-CN"/>
        </w:rPr>
        <w:t>5</w:t>
      </w:r>
      <w:r>
        <w:rPr>
          <w:rFonts w:hint="eastAsia" w:ascii="方正仿宋_GBK" w:eastAsia="方正仿宋_GBK"/>
          <w:color w:val="000000"/>
          <w:sz w:val="28"/>
          <w:szCs w:val="28"/>
        </w:rPr>
        <w:t>月</w:t>
      </w:r>
      <w:r>
        <w:rPr>
          <w:rFonts w:hint="eastAsia" w:ascii="方正仿宋_GBK" w:eastAsia="方正仿宋_GBK"/>
          <w:color w:val="000000"/>
          <w:sz w:val="28"/>
          <w:szCs w:val="28"/>
          <w:lang w:val="en-US" w:eastAsia="zh-CN"/>
        </w:rPr>
        <w:t>16</w:t>
      </w:r>
      <w:r>
        <w:rPr>
          <w:rFonts w:hint="eastAsia" w:ascii="方正仿宋_GBK" w:eastAsia="方正仿宋_GBK"/>
          <w:color w:val="000000"/>
          <w:sz w:val="28"/>
          <w:szCs w:val="28"/>
        </w:rPr>
        <w:t>日</w:t>
      </w:r>
      <w:r>
        <w:rPr>
          <w:rFonts w:hint="eastAsia" w:ascii="方正仿宋_GBK" w:eastAsia="方正仿宋_GBK"/>
          <w:color w:val="000000"/>
          <w:sz w:val="28"/>
          <w:szCs w:val="28"/>
          <w:lang w:val="en-US" w:eastAsia="zh-CN"/>
        </w:rPr>
        <w:t>-17</w:t>
      </w:r>
      <w:r>
        <w:rPr>
          <w:rFonts w:hint="eastAsia" w:ascii="方正仿宋_GBK" w:eastAsia="方正仿宋_GBK"/>
          <w:color w:val="000000"/>
          <w:sz w:val="28"/>
          <w:szCs w:val="28"/>
        </w:rPr>
        <w:t>日</w:t>
      </w:r>
    </w:p>
    <w:p>
      <w:pPr>
        <w:pStyle w:val="6"/>
        <w:shd w:val="clear" w:color="auto" w:fill="FFFFFF"/>
        <w:spacing w:before="0" w:beforeAutospacing="0" w:after="0" w:afterAutospacing="0" w:line="520" w:lineRule="exact"/>
        <w:ind w:firstLine="0" w:firstLineChars="0"/>
        <w:jc w:val="both"/>
        <w:rPr>
          <w:rFonts w:hint="eastAsia" w:ascii="方正仿宋_GBK" w:eastAsia="方正仿宋_GBK"/>
          <w:color w:val="000000"/>
          <w:sz w:val="28"/>
          <w:szCs w:val="28"/>
        </w:rPr>
      </w:pPr>
      <w:r>
        <w:rPr>
          <w:rFonts w:hint="eastAsia" w:ascii="方正仿宋_GBK" w:eastAsia="方正仿宋_GBK"/>
          <w:color w:val="000000"/>
          <w:sz w:val="28"/>
          <w:szCs w:val="28"/>
        </w:rPr>
        <w:t>预录取考生进行录取确认。</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Q5MjQ4YmYzNjIwNzU0MmU2NmYwZTE4OTQ4YTNjMzAifQ=="/>
  </w:docVars>
  <w:rsids>
    <w:rsidRoot w:val="00000000"/>
    <w:rsid w:val="00042F18"/>
    <w:rsid w:val="00604263"/>
    <w:rsid w:val="00BE4EA0"/>
    <w:rsid w:val="01212394"/>
    <w:rsid w:val="017A0877"/>
    <w:rsid w:val="03600692"/>
    <w:rsid w:val="03A8028B"/>
    <w:rsid w:val="04CD2365"/>
    <w:rsid w:val="04D24B42"/>
    <w:rsid w:val="059A29AD"/>
    <w:rsid w:val="087E15BA"/>
    <w:rsid w:val="098F3410"/>
    <w:rsid w:val="0ABE4A65"/>
    <w:rsid w:val="0AD468F7"/>
    <w:rsid w:val="0AEA7E64"/>
    <w:rsid w:val="0B723658"/>
    <w:rsid w:val="1110599E"/>
    <w:rsid w:val="113F2F4E"/>
    <w:rsid w:val="11A65BE7"/>
    <w:rsid w:val="12225531"/>
    <w:rsid w:val="127F5522"/>
    <w:rsid w:val="13483DE4"/>
    <w:rsid w:val="138A06AC"/>
    <w:rsid w:val="14025795"/>
    <w:rsid w:val="14195517"/>
    <w:rsid w:val="149B19B1"/>
    <w:rsid w:val="17A54DB5"/>
    <w:rsid w:val="1A9B2866"/>
    <w:rsid w:val="1B11678C"/>
    <w:rsid w:val="1DCB29D1"/>
    <w:rsid w:val="1EEE2841"/>
    <w:rsid w:val="2393685F"/>
    <w:rsid w:val="25AF55B6"/>
    <w:rsid w:val="263D7F73"/>
    <w:rsid w:val="27D22D3C"/>
    <w:rsid w:val="28043427"/>
    <w:rsid w:val="29A229AA"/>
    <w:rsid w:val="29EE6148"/>
    <w:rsid w:val="2A7E11C1"/>
    <w:rsid w:val="2B8B407F"/>
    <w:rsid w:val="2C2E35C9"/>
    <w:rsid w:val="2EB72CC3"/>
    <w:rsid w:val="2F131E0A"/>
    <w:rsid w:val="2FF2317C"/>
    <w:rsid w:val="30791691"/>
    <w:rsid w:val="322E44F3"/>
    <w:rsid w:val="33992AF0"/>
    <w:rsid w:val="34745870"/>
    <w:rsid w:val="35DB671A"/>
    <w:rsid w:val="384C4E23"/>
    <w:rsid w:val="38944E56"/>
    <w:rsid w:val="3B015F58"/>
    <w:rsid w:val="3C963FB4"/>
    <w:rsid w:val="3D6551CC"/>
    <w:rsid w:val="3E1552AA"/>
    <w:rsid w:val="3EF12EFD"/>
    <w:rsid w:val="40E2390B"/>
    <w:rsid w:val="418C2FA6"/>
    <w:rsid w:val="43A20863"/>
    <w:rsid w:val="44900E56"/>
    <w:rsid w:val="44F900C2"/>
    <w:rsid w:val="45F9525B"/>
    <w:rsid w:val="46743C3C"/>
    <w:rsid w:val="496B4C67"/>
    <w:rsid w:val="49F70BF1"/>
    <w:rsid w:val="4B833E26"/>
    <w:rsid w:val="4B8500D0"/>
    <w:rsid w:val="4BF37712"/>
    <w:rsid w:val="4C950D0D"/>
    <w:rsid w:val="4CC11B8A"/>
    <w:rsid w:val="4CEC2CAF"/>
    <w:rsid w:val="4D596B7C"/>
    <w:rsid w:val="52E92279"/>
    <w:rsid w:val="533566AB"/>
    <w:rsid w:val="54CC741D"/>
    <w:rsid w:val="56552EF1"/>
    <w:rsid w:val="5A7C335F"/>
    <w:rsid w:val="5B986076"/>
    <w:rsid w:val="5C810E00"/>
    <w:rsid w:val="5E826261"/>
    <w:rsid w:val="5ED537FC"/>
    <w:rsid w:val="5FFB70BB"/>
    <w:rsid w:val="612A29D9"/>
    <w:rsid w:val="618E208F"/>
    <w:rsid w:val="62B36A63"/>
    <w:rsid w:val="63A25954"/>
    <w:rsid w:val="63DA31B2"/>
    <w:rsid w:val="63DD4944"/>
    <w:rsid w:val="67310E46"/>
    <w:rsid w:val="6A7C5900"/>
    <w:rsid w:val="6E2434B3"/>
    <w:rsid w:val="6EA95165"/>
    <w:rsid w:val="6F63000B"/>
    <w:rsid w:val="6F631DB7"/>
    <w:rsid w:val="6FEE55DF"/>
    <w:rsid w:val="706C10A0"/>
    <w:rsid w:val="709823AC"/>
    <w:rsid w:val="71D77E34"/>
    <w:rsid w:val="732E1494"/>
    <w:rsid w:val="74AB55A9"/>
    <w:rsid w:val="74F44EF4"/>
    <w:rsid w:val="75B0040B"/>
    <w:rsid w:val="75DB4D9F"/>
    <w:rsid w:val="771438C4"/>
    <w:rsid w:val="77217E20"/>
    <w:rsid w:val="79D26499"/>
    <w:rsid w:val="7A04393E"/>
    <w:rsid w:val="7F3769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color w:val="555555"/>
      <w:kern w:val="0"/>
      <w:sz w:val="18"/>
      <w:szCs w:val="18"/>
    </w:rPr>
  </w:style>
  <w:style w:type="table" w:styleId="8">
    <w:name w:val="Table Grid"/>
    <w:basedOn w:val="7"/>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Hyperlink"/>
    <w:qFormat/>
    <w:uiPriority w:val="0"/>
    <w:rPr>
      <w:color w:val="0000FF"/>
      <w:u w:val="single"/>
    </w:rPr>
  </w:style>
  <w:style w:type="paragraph" w:customStyle="1" w:styleId="12">
    <w:name w:val="列出段落1"/>
    <w:basedOn w:val="1"/>
    <w:qFormat/>
    <w:uiPriority w:val="34"/>
    <w:pPr>
      <w:ind w:firstLine="420" w:firstLineChars="200"/>
    </w:pPr>
  </w:style>
  <w:style w:type="character" w:customStyle="1" w:styleId="13">
    <w:name w:val="页眉 Char"/>
    <w:link w:val="5"/>
    <w:qFormat/>
    <w:uiPriority w:val="0"/>
    <w:rPr>
      <w:kern w:val="2"/>
      <w:sz w:val="18"/>
      <w:szCs w:val="18"/>
    </w:rPr>
  </w:style>
  <w:style w:type="character" w:customStyle="1" w:styleId="14">
    <w:name w:val="页脚 Char"/>
    <w:link w:val="4"/>
    <w:qFormat/>
    <w:uiPriority w:val="99"/>
    <w:rPr>
      <w:kern w:val="2"/>
      <w:sz w:val="18"/>
      <w:szCs w:val="18"/>
    </w:rPr>
  </w:style>
  <w:style w:type="character" w:customStyle="1" w:styleId="15">
    <w:name w:val="批注框文本 Char"/>
    <w:link w:val="3"/>
    <w:qFormat/>
    <w:uiPriority w:val="0"/>
    <w:rPr>
      <w:kern w:val="2"/>
      <w:sz w:val="18"/>
      <w:szCs w:val="18"/>
    </w:rPr>
  </w:style>
  <w:style w:type="character" w:customStyle="1" w:styleId="16">
    <w:name w:val="15"/>
    <w:qFormat/>
    <w:uiPriority w:val="0"/>
    <w:rPr>
      <w:rFonts w:hint="default" w:ascii="Times New Roman" w:hAnsi="Times New Roman" w:cs="Times New Roman"/>
      <w:b/>
      <w:bCs/>
    </w:rPr>
  </w:style>
  <w:style w:type="character" w:customStyle="1" w:styleId="17">
    <w:name w:val="1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5604</Words>
  <Characters>6290</Characters>
  <Lines>26</Lines>
  <Paragraphs>7</Paragraphs>
  <TotalTime>103</TotalTime>
  <ScaleCrop>false</ScaleCrop>
  <LinksUpToDate>false</LinksUpToDate>
  <CharactersWithSpaces>6339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2019-05-24T00:10:00Z</dcterms:created>
  <dc:creator>pqy</dc:creator>
  <cp:lastModifiedBy>帅一一</cp:lastModifiedBy>
  <cp:lastPrinted>2023-03-24T06:43:00Z</cp:lastPrinted>
  <dcterms:modified xsi:type="dcterms:W3CDTF">2023-09-01T03:09:30Z</dcterms:modified>
  <dc:title>×××××学校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FAEACBFAFFEA4440878B567FD9E2C342</vt:lpwstr>
  </property>
</Properties>
</file>