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bCs/>
          <w:sz w:val="32"/>
          <w:szCs w:val="32"/>
          <w:lang w:val="en-US" w:eastAsia="zh-CN"/>
        </w:rPr>
      </w:pPr>
      <w:bookmarkStart w:id="0" w:name="_GoBack"/>
      <w:r>
        <w:rPr>
          <w:rFonts w:hint="eastAsia" w:ascii="黑体" w:hAnsi="黑体" w:eastAsia="黑体" w:cs="黑体"/>
          <w:b/>
          <w:bCs/>
          <w:sz w:val="32"/>
          <w:szCs w:val="32"/>
          <w:lang w:val="en-US" w:eastAsia="zh-CN"/>
        </w:rPr>
        <w:t>2021-2022学年</w:t>
      </w:r>
      <w:r>
        <w:rPr>
          <w:rFonts w:hint="eastAsia" w:ascii="黑体" w:hAnsi="黑体" w:eastAsia="黑体" w:cs="黑体"/>
          <w:b/>
          <w:bCs/>
          <w:sz w:val="32"/>
          <w:szCs w:val="32"/>
        </w:rPr>
        <w:t>学院开展学风建设的</w:t>
      </w:r>
      <w:r>
        <w:rPr>
          <w:rFonts w:hint="eastAsia" w:ascii="黑体" w:hAnsi="黑体" w:eastAsia="黑体" w:cs="黑体"/>
          <w:b/>
          <w:bCs/>
          <w:sz w:val="32"/>
          <w:szCs w:val="32"/>
          <w:lang w:val="en-US" w:eastAsia="zh-CN"/>
        </w:rPr>
        <w:t>年度报告</w:t>
      </w:r>
    </w:p>
    <w:bookmarkEnd w:id="0"/>
    <w:p>
      <w:pPr>
        <w:ind w:firstLine="420" w:firstLineChars="200"/>
        <w:rPr>
          <w:rFonts w:hint="eastAsia"/>
        </w:rPr>
      </w:pP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rPr>
        <w:t>学风是高等学校办学思想、人才培养质量和管理水平的重要体现，也是学生思想品质、学习态度和综合素质的重要标志，是学生思想政治教育和校园精神文明建设及高校校风的重要组成部分。当前，国家对职业教育有了更高要求，伴随形势的发展变化，我们还将面临更多的困难和挑战。为办好新时代的高职教育，努力适应社会发展，满足社会需求，需要我们进一步提高学生的培养质量和综合职业素质</w:t>
      </w:r>
      <w:r>
        <w:rPr>
          <w:rFonts w:hint="eastAsia" w:ascii="华文仿宋" w:hAnsi="华文仿宋" w:eastAsia="华文仿宋" w:cs="华文仿宋"/>
          <w:sz w:val="24"/>
          <w:szCs w:val="24"/>
          <w:lang w:eastAsia="zh-CN"/>
        </w:rPr>
        <w:t>。</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一、调研背景</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《教育部关于切实加强和改进高等学校学风建设的实施意见》（教技〔2011〕1号），</w:t>
      </w:r>
      <w:r>
        <w:rPr>
          <w:rFonts w:hint="eastAsia" w:ascii="华文仿宋" w:hAnsi="华文仿宋" w:eastAsia="华文仿宋" w:cs="华文仿宋"/>
          <w:sz w:val="24"/>
          <w:szCs w:val="24"/>
          <w:lang w:val="en-US" w:eastAsia="zh-CN"/>
        </w:rPr>
        <w:t>旨在</w:t>
      </w:r>
      <w:r>
        <w:rPr>
          <w:rFonts w:hint="eastAsia" w:ascii="华文仿宋" w:hAnsi="华文仿宋" w:eastAsia="华文仿宋" w:cs="华文仿宋"/>
          <w:sz w:val="24"/>
          <w:szCs w:val="24"/>
          <w:lang w:eastAsia="zh-CN"/>
        </w:rPr>
        <w:t>营造风清气正的育人环境和求真务实的学术氛围。</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val="en-US" w:eastAsia="zh-CN"/>
        </w:rPr>
        <w:t>安徽省教育厅《</w:t>
      </w:r>
      <w:r>
        <w:rPr>
          <w:rFonts w:hint="eastAsia" w:ascii="华文仿宋" w:hAnsi="华文仿宋" w:eastAsia="华文仿宋" w:cs="华文仿宋"/>
          <w:sz w:val="24"/>
          <w:szCs w:val="24"/>
          <w:lang w:eastAsia="zh-CN"/>
        </w:rPr>
        <w:t>关于印发安徽省高等学校学风建设实施细则的通知</w:t>
      </w:r>
      <w:r>
        <w:rPr>
          <w:rFonts w:hint="eastAsia" w:ascii="华文仿宋" w:hAnsi="华文仿宋" w:eastAsia="华文仿宋" w:cs="华文仿宋"/>
          <w:sz w:val="24"/>
          <w:szCs w:val="24"/>
          <w:lang w:val="en-US" w:eastAsia="zh-CN"/>
        </w:rPr>
        <w:t>》</w:t>
      </w:r>
      <w:r>
        <w:rPr>
          <w:rFonts w:hint="eastAsia" w:ascii="华文仿宋" w:hAnsi="华文仿宋" w:eastAsia="华文仿宋" w:cs="华文仿宋"/>
          <w:sz w:val="24"/>
          <w:szCs w:val="24"/>
          <w:lang w:eastAsia="zh-CN"/>
        </w:rPr>
        <w:t>（皖教工委〔2012〕27号），进一步加强和规范全省高校学风建设。</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val="en-US" w:eastAsia="zh-CN"/>
        </w:rPr>
        <w:t>2019年，</w:t>
      </w:r>
      <w:r>
        <w:rPr>
          <w:rFonts w:hint="eastAsia" w:ascii="华文仿宋" w:hAnsi="华文仿宋" w:eastAsia="华文仿宋" w:cs="华文仿宋"/>
          <w:sz w:val="24"/>
          <w:szCs w:val="24"/>
          <w:lang w:eastAsia="zh-CN"/>
        </w:rPr>
        <w:t>中共中央办公厅、国务院办公厅印发了《关于进一步弘扬科学家精神加强作风和学风建设的意见》，激励和引导广大科技工作者追求真理、勇攀高峰，树立科技界广泛认可、共同遵循的价值理念，加快培育促进科技事业健康发展的强大精神动力，在全社会营造尊重科学、尊重人才的良好氛围，推动作风和学风建设常态化、制度化。</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毛泽东指出：“学风和文风也都是党的作风，都是党风。”习近平总书记要求全党进一步转变作风、端正学风、改进文风。习近平总书记强调：“我们党作为马克思主义执政党，不但要有强大的真理力量，而且要有强大的人格力量;真理力量集中体现为我们党的正确理论，人格力量集中体现为我们党的优良作风。”党的学风文风是党的作风的重要组成部分，反映着党的作风的好坏，关系党的形象，关系事业成败。习近平总书记高度重视作风建设，大力弘扬马克思主义学风文风，对端正学风、改进文风具有重要意义。</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习近平总书记指出，高校思想政治工作关系高校培养什么样的人、如何培养人以及为谁培养人这个根本问题。对此，他为我国高等教育明确提出了“四个服务”的目标定位：为人民服务，为中国共产党治国理政服务，为巩固和发展中国特色社会主义制度服务，为改革开放和社会主义现代化建设服务。其中，他把为人民服务摆在了首位。回溯历史，青年马克思郑重选择“最能为人类福利而劳动的职业”的崇高理想，少年周恩来发出“为中华之崛起而读书”的誓言，改革开放之初的北大学生更是率先喊出“团结起来，振兴中华”的时代强音。今天，大学生应该用“青春梦”激荡“中国梦”，为中华民族伟大复兴而努力学习。</w:t>
      </w:r>
    </w:p>
    <w:p>
      <w:pPr>
        <w:ind w:firstLine="480" w:firstLineChars="200"/>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为深入贯彻《教育部关于切实加强和改进高等学校学风建设的实施意见》等文件精神</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学院自2014年发布《关于进一步加强学风建设的实施意见》（皖电院〔2014〕69号）以来，坚持以落实教师基本教学规范、规范课堂管理、开展学生基础文明建设为抓手，坚持教育引导和规范管理服务相结合，努力增强学生学习主体意识，促进学生强化纪律观念，提高学习能力，提升综合素质。经过几年建设，学院学风明显好转，教学管理和学生管理更加规范，学生遵章守纪的意识明显增强。</w:t>
      </w:r>
    </w:p>
    <w:p>
      <w:pPr>
        <w:ind w:firstLine="480" w:firstLineChars="200"/>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CN"/>
        </w:rPr>
        <w:t>学院坚持</w:t>
      </w:r>
      <w:r>
        <w:rPr>
          <w:rFonts w:hint="eastAsia" w:ascii="华文仿宋" w:hAnsi="华文仿宋" w:eastAsia="华文仿宋" w:cs="华文仿宋"/>
          <w:sz w:val="24"/>
          <w:szCs w:val="24"/>
        </w:rPr>
        <w:t>以习近平新时代中国特色社会主义思想为指导，深入贯彻落实十九大</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二十大</w:t>
      </w:r>
      <w:r>
        <w:rPr>
          <w:rFonts w:hint="eastAsia" w:ascii="华文仿宋" w:hAnsi="华文仿宋" w:eastAsia="华文仿宋" w:cs="华文仿宋"/>
          <w:sz w:val="24"/>
          <w:szCs w:val="24"/>
        </w:rPr>
        <w:t>精神，以立德树人为根本，以提高人才培养质量为主线，紧紧围绕教学中心工作，突出学风建设在学生全面发展中的核心作用，立足学情实际，坚持从教、学、管三方面入手，构建了“全员导学，全过程督学，全方位助学”的“三全”学风建设体系，齐抓共管，多措并举，扎实推进优良学风建设工作，实现“三全育人”。</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二、2021-2022学年学院学风建设的主要工作</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（一）制度建设 </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学院年初启动学风建设专项行动，教务处制定《学院“夯实学习基础 提升职业技能”学风建设专项行动实施方案》，下发重点任务清单，分阶段推进学风建设。从教师的“教”和学生的“学”入手，通过完善各项管理制度，明确职责分工，促使各项建设举措有章可循并落地生根；细化、优化、规范教学管理、学生管理日常工作流程。推进教学管理与学生管理一体化运行，确保教学工作、学生工作整体协同推进；采取有效措施加强教育引导，激发学生内在动力并促进质量全面提升。学生处制定《学院2022级新生管理提升计划》，旨在狠抓细节，转变学生管理工作“粗放”模式，提升管理质效。两个工作方案，以教风促学风，以作风抓管理。</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5月，教务处制定了《“抓师德师风、促教风学风”协同监督项目实施方案》，多层面、多部门推动教风学风建设，营造风清气正的校园氛围。</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教务处联合思政部等部门制定完善《思政理论课教师集体备课制度》、《学院教师教学工作质量评价办法》等制度，撰写《学院关于开展教育评价改革工作的调研报告》，制订了《学院劳动教育实施方案》。</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通过强化制度建设，推进“学风建设”上新台阶。</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（二）工作措施</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1.学情分析</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情分析是教学策略选择和教学活动设计的落脚点，是对“以学定教”教学理念的具体落实。没有学情分析的教学内容、教学过程及教学方法，往往是教师一厢情愿的自我表演，任何的讲解、操作、练习及合作都难以落实。思政教育部、自动化与信息工程系、动力工程系等系部先后召开学风建设研讨会，围绕学情分析，对学风建设的措施、课堂管理的方法、“三教改革”、课程标准的修订等方面进行了热烈地讨论并提出了一系列具有建设性的意见，并在后期的工作中落实。</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2.会议推进</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教务处组织督导室、各系部召开“双周例会”，对两周教学情况进行分析，推动中心（学院）重点工作，研判教学管理中的问题，及时提出解决措施。</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月20日召开学生信息员座谈会，来自学院20级、21级的32名学生代表参会。座谈会收集学生教学、生活过程中遇到的问题，部分问题给予现场解答，未现场解答的问题形成学生信息员座谈会反馈问题清单，共梳理问题三大类（学生、学风问题；教学问题；生活、后勤服务问题），合计23小项。5月30日由教务处牵头，召集相关问题责任部门召开反馈问题推进会。</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6月14日下午，学院召开了学生信息员反映问题解决反馈会议。会议对5月20日信息员会议中各班级学生信息员反映的三个方面共23个问题解决落实情况向学生信息员进行了反馈。通过对学生反映问题进行现场反馈，体现了学院各级领导重视解决教学及学生问题和以人为本的理念，同时，加强了学院各部门与学生联系，学生反映良好。学院将持续提升学风教风建设水平，促进学院高质量发展。</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“抓师德师风 促教风学风”协同监督项目是以学院日常基础工作和重点工作相结合，师德师风建设是学院发展过程中一项长期的工作，为确保学院的师德师风建设工作规范化、常态化，依托协同监督项目工作的开展，把师德师风作为评价教师队伍素质的第一标准，引导广大教师坚持立德树人根本任务,围绕“四有”好老师要求，努力达到教师受教育、师德上水平、教学出成效、社会更满意，推进学院各项工作高质量发展。</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月教务处召开协同监督工作启动会，组织学习了《中共国网安徽省电力有限公司委员会关于印发公司2022年协同监督工作方案的通知》及其配套文件，明确工作要求和工作任务。请各部门配合按时点要求推进项目实施。</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7月，中心（学院）召开协同监督会议，教务处就“抓师德师风、促教风学风”协同监督项目实施方案作了专项汇报。中心（学院）相关制度要求及时在全校范围进行了宣贯。</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8月23日上午，学院召开“抓师德师风 促教风学风”协同监督项目推进会。从基于问卷调查、学生座谈会工作，形成师德师风诊改意见书及其反馈，对学院师德师风建设具体推进、学院师德师风方面相关最新政策法规学习提出具体要求。</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11月，学院召开“抓师德师风 促教风学风”协同监督项目总结会，总结提炼项目特色亮点做法和成果运用，全力服务学院高质量发展。</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3.组织活动</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团委、学生会于3月29日开启了“我与学风建设”第二课堂系列活动，制定了月度活动计划；学院学生会学习部打造了学风建设承诺墙，在各班学习委员的宣传下，同学们写下了“我与学风建设”的承诺，这既是同学们对自己大学生活的期许也是同学们许下的关于学习的铮铮誓言。学院学生会体育部组织了“阳光体育 每月一赛”活动，3月的罚篮比赛博得了同学们的阵阵喝彩。通过一系列活动的开展，对加强学院学风建设和创建和谐校园起到了良好推动作用，促使学生的学习热情和思想觉悟有了进一步提升。</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为进一步营造心理育人氛围，提高大学生的心理健康水平，学院思政教育部（心理健康教育中心）从5月25日开始开展以“我爱我（5·25）”为主题的心理健康教育系列活动，学生们积极热情地参与活动，现场氛围热烈。思政教育部（心理健康中心）从学生个人成长经历、人格特质、应激生活事件、社会支持、抑郁情绪等方面入手，组织进行了2022级新生开展心理普测工作，完成心理健康档案建档，并将根据测试结果分类开展后续心理辅导和跟进服务工作。修订完善心理危机干预四级预警机制和防疫应急预案，落实心理健康常态化咨询和周报告制度，积极开展心理健康摸排工作，抓好重点关注人群，及时反馈、定期跟踪，确保学生心理健康安全。依托“5·25”大学生心理健康系列活动的开展，促使同学们积极主动自我关心和关怀，能够在探索自我，发现自我，拥抱自我中更好地健康成长。</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4.问卷调查</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    2022年6月在全校20、21级学生中进行了本学期的学风教风问卷调查，截至6月30日，共回收有效问卷1024份，为历年来参与人数最多的一次，涵盖面达到60%以上，其中电力工程系学生435人，占电力系在校学生总数的48.6%，动力工程系学生211人，占比83.7%，自动化系学生378人，占比56.1%，参与学生具有代表性和广泛性。</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从问卷调查数据看，（1）学生对本学院本学期教学质量质量满意评分达到9.11分（满分10分），比上学期提高0.12分，其中有64.84%的学生认为非常满意，教学质量整体有所提升。（2）学生对教师的授课水平给予了高度的认同（评分为9.15）。与以往问卷结果相似，学生普遍对实训课程比较满意，在教学中的参与度也较高，也都希望能更多开设实践类课程。（3）在“与上学期相比，您觉得本学期班级的学风有什么变化？”问题上，有51.17%学生认为比上学期好。（4）从问卷结果看，学生对学院组织召开学生信息员会议及反馈会较为满意，希望建立长期机制，搭建学生与学院管理之间的有效沟通渠道。（5）针对个别教师授课出现的不当言语，已向相关系部负责人进行反馈，并进行了督导通报，向相关系部下发协同监督意见书，要求及时整改。</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   （三）学风建设成效</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1.完善“五位一体”人才培养体系</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在安徽电气工程职业技术学院迎来2022级新生之际，为进一步贯彻全员全过程全方位（三全育人）的要求，加强新生管理提升工作，营造和谐有序的良好校园文化氛围。学院积极围绕立德树人根本任务，以五育并举为抓手和载体，强化落实学院2022级新生管理提升计划。</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德育为先，强化思政教育</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高校德育工作是学校工作的灵魂和根本，学院始终坚持“育人为本，德育为先”，在此基础上不断优化德育培养体系，并能通过时事政治热点学习引导学生树立“爱国情，强国志”。学院各系部在新生入学伊始，就以班级为单位组织开展了“开学第一课”、学生手册学习、参观“劳模基地”等活动，努力以德育为先，为新生系好开学的“第一例扣子”。</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除此之外，学院组织开展“青马”工程培训班、学生马克思主义自主学习小组、企业文化大讲堂、党团知识竞赛、参观渡江战役纪念馆等爱国主义教育基地、“学习吧”沙龙等活动加强大学生理想信念道德教育，在学习实践中弘扬践行社会主义核心价值观，以培育更多能够担当民族复习大任的时代新人。</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智育为本，抓好专业教育</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作为安徽省内首批示范性高职院校，学院开设课程具有职业性强、专业性强等特点，因此学院坚持以智育为本，加大对学生专业教育的投入，并且不断加大教师培养力度，立足教学研究，强化教学课堂主阵地建设。在专业课程教育设置上注重科学性、合理性、专业性。面对新生开设专业课程介绍活动、高年级学生则开设有实训课程等，注重让学生学以致用，在不同的课堂中获得扎实学识。</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为迅速帮助新生适应学校学习，电力工程系辅导员胡凌晨老师从两个方面着手帮助学生提升专业课学习：一是组织新老班委工作交流会，让高年级的班委骨干现场对新生班班委进行办公软件教学、岗位职责介绍，使得新生班班委迅速了解自身职能，成为院系与班级学生之间沟通的“桥梁”；二是成立“星火”学习小组，以参加国网考试、专升本考试为目标的同学，每天在群内打卡，相互督促学习，以点带面，使良好学风逐渐在班级、学院中蔚然成风。</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9月以来，合肥市新冠疫情形势严峻，疫情防控期间，学院实行全封闭管理，为确保封校期间学生学习质量，学院及时组织各院系专业教师使用腾讯会议、钉钉在线课堂、学习通平台，以直播、录播的形式多渠道开展线上教学、线上讨论、答疑活动，各班级学习委员也会在课后及时向授课教师反馈班级同学学习情况。同时，院系领导、辅导员也坚持每天下沉宿舍，了解学生的学习、生活情况，电力工程系李文胜书记，辅导员高伟老师、王宗煜老师每天下午、晚间都会去学生宿舍区域走访，切实做好人文关怀，解决学生学习的后顾之忧。</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体育为基，引导强健体魄</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在学院新生管理提升计划中，推进学院学生体育教育就是其中重要的一环，学院坚持健康第一的教育理念，在新生入学之初就开展了军训活动，这不仅能锻炼学生体质，更能强化纪律意识，帮助新生快速融入校园，自觉遵守校规校纪。</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学院还在开设开足完备体育课程的同时，积极举办多样的体育活动，如开展早操、“三走”活动、“阳光体育 每月一赛”等活动，辅导员老师也会积极组织同学开展素拓活动，在活动中联络师生感情、丰富同学友谊、增进班级凝聚力，如电力工程系王宗煜老师带领22级发电班的同学们在学院操场举行了“封校不封情，展青春，现风采”的新生破冰团建活动。在这些丰富多彩的活动中同学们既得到了运动锻炼，增强了体制，又增进了班级凝聚力，展现了当代青年大学生的风采。</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美育为贵，树新风展新貌</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美育不仅是立德树人的重要载体，更是提高学生文明素养，陶冶高尚情操，树立正确人生观、世界观、价值观的重要手段。学院高度重视学生的美育培养，院领导老师定期进宿舍、进班级、进食堂，对学生不文明的行为进行规劝惩戒，在宿舍区域明确宿舍管理规范，严格“六不一禁”。</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院团委、系部不仅注重在学生群体中树立优秀榜样标兵，号召同学们向优秀模范同学看齐，树立正确的审美标准，在校园内树立良好的文明风尚，做到“以文化人、以文育人”。也密切关注时事热点政治学习，号召学生及时了解学习党中央的新思想新文化，如动力工程系辅导员李俊良老师积极组织新生班级在二十大召开当天在班级观看直播，并在会后让同学们提交了观看心得，同学们字里行间展现的不仅仅是爱国心、强国志，更是青年大学生的责任与担当。</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树标兵、稳底线”，院团委老师们更是注重学生的心理健康状况，不仅号召系部辅导员老师要定期与学生谈话了解情况，还及时在微信公众号上发布线上心理健康服务老师的联系方式，确保封校期间学生保持积极乐观的学习心态，昂扬向上的生活态度。</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劳育为实，夯实基础素养</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积极响应党中央、全国教育大会精神，将劳动教育作为新生管理提升计划的重要内容，从三个方面展开学生劳动教育：一是持续开展日常生活劳动，让学生树立劳动自立自强的意识和能力，自觉打扫寝室和班级卫生，；二是定期开展校内外公益服务性劳动，运用专业技能为社会、人民提供公益服务；三是依托实习实训，使得学生参与真实的生产劳动，将所学知识切实运用到实践工作中去，增强专业、职业认同感。</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此外学院今年面向2022级新生设立了《大学生劳动教育》这门必修课，为此，思政部叶楠老师、自动化系许如玉老师等多名专职教师、专职辅导员数次开会协商，制定了科学合理的课程计划，确保课程能让学生学有所得，由此可见良好的师资队伍建设也是学院做好劳动教育的底气和保障。为确保将劳动教育落到实处，学院辅导员、院系学生会会定期检查学生宿舍、班级卫生情况，在封校防控期间，院系领导、留校辅导员老师、院系学生会更是每天坚持检查学生宿舍卫生、通风情况，对于寝室卫生不合格的会及时通报给对应辅导员，让学生及时整改。在学院多措并举下，我院劳动教育工作稳步提升，进一步提高了学院学生的社会责任感、担当精神，夯实了学生的基础素养。</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2.“岗课赛证”育人模式见成效。</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学院健全“岗课赛证”综合育人模式，实现“岗位、课程、竞赛、技能等级证书”在人才培养中互融互通，形成特色现代学徒制培养实践案例。2022年以来，累计获得省级及以上奖项23项。</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学院举办 2022年第八届“互联网+”大学生创新创业大赛校赛决赛暨省级选拔赛，全院累计参赛项目657个，校赛参赛项目数量、质量均比去年有大幅提高。遴选出参加省赛的8个作品，全部进入第八届安徽省“互联网+”大学生创新创业大赛省赛总决赛，荣获省级5项金3银1铜，创历史最好记录。</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“挑战杯”获奖项目于6月27日正式公布。学院报送的五个项目全部获奖。其中，邹子仪同学负责的《金智云盔》项目获得省级金奖；储芯雨同学负责的《微光成炬 医路同行》项目、范慧茹同学负责的《绿都城配》项目、龚正同学负责的《燎原电子传媒工作室》项目获得省级银奖；蒋照龙同学负责的《太阳能光伏组件清理器》项目获得省级铜奖。</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中国仿真学会、西门子（中国）有限公司联合主办的教育部2022年第十六届CIMC“西门子杯”中国智能制造挑战赛初赛，学院遴选5队参加，我院自动化与信息工程系电气教研室指导的两支队伍在离散行业自动化（逻辑算法）赛项中分别获得全国高职组初赛特等奖一项，全国高职组初赛二等奖一项；指导的一支队伍在信息化网络化方向赛项中获得全国高职组初赛三等奖。全国总决赛中获得全国二等奖。</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由中华人民共和国人力资源和社会保障部主办，中国电力企业联合会承办的第十三届全国电力行业职业技能竞赛（变配电运行值班员）学生组在西安电力高等专科学校圆满结束。经过两天的激烈角逐，学院荣获第五名（团体三等奖）的好成绩，同时荣获“优秀组织奖”荣誉称号。</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2022年全国大学生英语竞赛（NECCS）全国决赛于10月23日上午在全国24个省级赛区顺利举行。学院20电自二班钟家宝获得安徽赛区一等奖，21供电一班颜怡诺等同学分获二、三等奖，充分展示了学院在基础课程建设和教育上取得的成果。</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由安徽省高等学校图书情报工作委员会主办，北京一博千禧科技有限公司承办的“读百部经典、品千年文化”为主题的校园行安徽赛区评选活动，我校20集控班吕媛媛同学荣获《百部经典》校园行活动安徽赛区“共享悦读”微书评活动二等奖。</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安徽省第十五届运动会高校部乒乓球项目比赛中，我校代表队唐文杰和张文静两位同学获得乒乓球比赛混双单项第八名好成绩。在田径比赛中，我校代表队黄静怡同学在女子铅球比赛获第四名的好成绩。</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扎实推进“1+X”试点工作，年度“1+X”证书考证通过率达92.6%。2022年上半年全国大学英语四、六级考试，340名考生参加，其中参加大学英语四级的考生316人，参加大学英语六级的考生24人。学生的学习热情得到了极大的激发，学生培养质量进一步提升。学院岗课赛证融通人才培养成果获安徽日报、安徽省教育厅网站专题报道。</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3.建立管理长效机制。</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双周例会及重点工作例会制度的实施为提升学院学风建设水平、各部门协同推进打下基础；结合培训中心（学院）教学工作实际，教务处牵头编制学院学风建设工作方案，制定《思政理论课教师集体备课制度》、《学院教师教学工作质量评价办法》等制度，撰写《学院关于开展教育评价改革工作的调研报告》，制定了《劳动教育实施方案》，组织协同监督项目及学风建设方案的落实落地，抓好学风建设，进一步提升人才培养质量；各系部组织召开学情分析及学生座谈会，修订人才培养方案及课程标准；督导室关注学生学情情况，问卷调查分析，编发督导通报一期；学生处（团委）通过系列活动及学生管理提升计划，强化管理，组织第二课堂系列活动，丰富学生业余生活，增强学生自我管理能力。</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学院各部门结合部门实际，协同配合，聚焦学风建设工作难点精准发力，围绕“如何管、怎么教、学什么”，找准问题症结，抓住关键环节，破解治理难题，切实保障学风建设成效。</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三、学风建设存在的不足与改进措施</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（一）存在的不足</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1.学风建设管理制度有时执行不够到位，存在部分盲区禁区</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在学风建设具体执行的过程中要注意方式、方法与尺度的把握。教学联动、家校联系制度没有认真落实，学业预警没有及时下发，学生请假管理需要加强，例如对学生请假程序和审批流程进行严格管理，避免乱请假、不请假不到课现象的发生。</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2.学生教育管理理念的更新不够到位</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 xml:space="preserve"> 在社会转型的关键时期，大学生思想、行为发生了深刻变化，学生管理工作面临新的挑战。“关注每一位学生的发展”是已成为教育的核心理念，学生管理工作方式必须及时调整。在当前学院学生管理过程中一些措施还仅仅是把“以人为本”的理念停留在了纸上、口头上，还没有真正深入头脑，转化行动、落实见效。  </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3.学生学习目标不明确，专业思想不稳定，学习动力不足，学生自我管理自我约束不够积极。</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目前在校学生基本为05后，具有非常典型的特点和鲜明的个性，他们都是从网络时代成长的，人际交往、沟通、消费方式跟以往不一样，表达的方式和获取信息的方式更加多样化，但是自主性和独立性较为欠缺。随着移动通信终端设备功能的增强，智能手机和平板电脑的普及，根据教学巡查、教师和班级干部反映情况，大多数学生上课喜欢玩手机，课堂注意力不够集中，导致上课有效的听课时间很少，从而对课堂学习造成极大的影响。</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现代社会的高速发展以及疫情因素，让大学生在成长阶段受到多元化信息冲击，心理发展状况良莠不齐，各种因素诱导学生注意力，使其不能够静下心来，专注学习。</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4.学生工作队伍建设相对迟缓</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现阶段学院学生管理工作主要仅依靠学工队伍开展，专兼职的学工队伍缺乏专业化技能和针对性培训，水平参差不齐；当前高校扩招和就业、收费制度等的改革，学生工作范围不断扩展，学生工作内容越来越宽泛，学工队伍往往呈现势单力薄、力不从心的现象，这值得引起高度重视。</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（二）解决措施</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1. 转变观念，统一认识，加强和改进对学生的管理。</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以立德树人为根本，结合高校学风建设实际，采取相应举措，上下联动，要用“教、学一体”的思维推进学风建设深入实施。辅导员利用主题班会、年级集中等情况，强调加强学风建设的重要意义，引导学生树立端正的学习态度，并及时掌握学生的学习情况。作为学风新常态建设的基础，深入研究05后大学生新特点，通过调查分析准确把握学生学习行为习惯；每学期定期开展学业预警、学业分析，及时解决存在的问题；针对不同年级不同情况，按照低年级“重基础、抓考试通过率”，高年级“重就业、抓证书通过率”的目标落实分层分级分类的学风新常态建设。深入讨论学风建设方式，弘扬学风建设中的先进事迹，营造争创优良学风的良好氛围，推动学风建设的深入开展。建立与学生个体利益相关的考核激励机制，进一步发挥综合测评、奖学金、评优评先对学生学习的激励作用。完善院系学风建设考核制度，开展“先进班集体及学风建设先进个人”评比活动，对无违规违纪、学风良好的班级给予表彰，进一步提高学院学风建设水平。</w:t>
      </w:r>
    </w:p>
    <w:p>
      <w:pPr>
        <w:numPr>
          <w:ilvl w:val="0"/>
          <w:numId w:val="1"/>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严抓教学质量，以良好的教风促进学风建设。</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以提高课堂教学质量为主线，扎实开展教学实施前的学情研判，落实教研室集中备课制度，开展课程标准、教学设计、教学内容和教学方式研究，确保平行班级同一课程的教学标准、考核标准、教学实施相对统一。教师摒弃“重进度、轻效果”做法，立足学情实际，精心备课，从教学设计入手，着眼于整体、立足于个体、致力于主体，推行目标分层激趣法、小组互动激趣法等，构建活力课堂，提高大学生的学习兴趣。</w:t>
      </w:r>
    </w:p>
    <w:p>
      <w:pPr>
        <w:numPr>
          <w:ilvl w:val="0"/>
          <w:numId w:val="2"/>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发挥第二课堂育人职能。</w:t>
      </w:r>
    </w:p>
    <w:p>
      <w:pPr>
        <w:numPr>
          <w:ilvl w:val="0"/>
          <w:numId w:val="0"/>
        </w:num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完善第二课堂人才培养标准，围绕职业素养培育，科学修订评价指标。推动信息化手段在社团活动、群团（班级）管理、学生骨干测评中的运用。建立学生（骨干）职业能力素质模型，实施精准“画像”，深化应用综合评价结果。组织开展学院大学生职业生涯规划大赛和创业大赛，开设孵化项目成果展示、讲座论坛、沙龙路演、学习吧等创新创业实践活动，引导学生开展探究性学习。改革学生素质评价体系，以综合素质更全面，更准确地衡量评价学生的成长进步。</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4.积极发挥学生党员、团学干部示范作用</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以团学干部承诺制为载体，树立学生党员干部的良好形象，严格推优入党程序。实施院系学生会考核联动，支持院系学生会职责范围内的严格管理，试点院系学生会双周考核（考勤）结果应用情况与绩效考核挂钩，及时处理学风建设方面集中出现的问题和苗头，防止形成“破窗效应”。着力打造忠诚、干净、担当、专业的学生干部队伍，引领学生干部以严的精神和实的作风把工作做扎实、做到位，让党放心、让同学满意。完善团学干部工作例会制度，把学风建设作为各级学生组织重点工作内容，按学期制定工作计划，定期开展总结分析，及时发现学生学习上的倾向性问题，采取或提出措施和建议。引导学生干部学习工作两不误，在自身发展优秀的前提下为老师分忧，为同学服务，为校园优良学风建设助力。</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5. 加强学风提振队伍建设</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发挥辅导员队伍的纽带作用，结合学业分析报告，及时全面地把握学习困难学生状况；依托重点关注学生研判工作，做好对学习困难学生的问题评估，制定针对性的干预措施。对学业困难学生进行深度辅导和动态关注，及时掌握咨询、帮扶工作的效果，帮助他们克服学习困难和学习障碍，增强专业认同和课程认同，提高学习动力和学习能力。建设学生党员和志愿者帮扶队伍，对学业困难学生进行多种形式、长期持续的帮扶工作，帮助他们培养学习习惯、掌握学习方法、解决学习问题。</w:t>
      </w:r>
    </w:p>
    <w:p>
      <w:pP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四、结语</w:t>
      </w:r>
    </w:p>
    <w:p>
      <w:pPr>
        <w:ind w:firstLine="480" w:firstLineChars="200"/>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学风建设是衡量学校办学思想、教育质量和管理水平的重要指标，培养优良学风是保证教学质量的必要前提，也是推进素质教育的客观需求。通过本次对学院的学风调查，通过建设路径、工作举措及成效分析学风建设存在的不足，有针对性地提出改进解决方案，为今后学院学风建设提供一定参考。</w:t>
      </w:r>
    </w:p>
    <w:p>
      <w:pPr>
        <w:rPr>
          <w:rFonts w:hint="eastAsia" w:ascii="华文仿宋" w:hAnsi="华文仿宋" w:eastAsia="华文仿宋" w:cs="华文仿宋"/>
          <w:sz w:val="24"/>
          <w:szCs w:val="24"/>
          <w:lang w:val="en-US" w:eastAsia="zh-CN"/>
        </w:rPr>
      </w:pPr>
    </w:p>
    <w:p>
      <w:pPr>
        <w:rPr>
          <w:rFonts w:hint="eastAsia" w:ascii="华文仿宋" w:hAnsi="华文仿宋" w:eastAsia="华文仿宋" w:cs="华文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804A5F"/>
    <w:multiLevelType w:val="singleLevel"/>
    <w:tmpl w:val="CB804A5F"/>
    <w:lvl w:ilvl="0" w:tentative="0">
      <w:start w:val="3"/>
      <w:numFmt w:val="decimal"/>
      <w:lvlText w:val="%1."/>
      <w:lvlJc w:val="left"/>
      <w:pPr>
        <w:tabs>
          <w:tab w:val="left" w:pos="312"/>
        </w:tabs>
      </w:pPr>
    </w:lvl>
  </w:abstractNum>
  <w:abstractNum w:abstractNumId="1">
    <w:nsid w:val="ED99E5A7"/>
    <w:multiLevelType w:val="singleLevel"/>
    <w:tmpl w:val="ED99E5A7"/>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NDZmZGMwYmU5ZjFiMGE1YjcyYzQ5NzhlN2Y0ZTMifQ=="/>
  </w:docVars>
  <w:rsids>
    <w:rsidRoot w:val="116C65CC"/>
    <w:rsid w:val="026129D5"/>
    <w:rsid w:val="02D2705C"/>
    <w:rsid w:val="04545954"/>
    <w:rsid w:val="054A0EED"/>
    <w:rsid w:val="116C65CC"/>
    <w:rsid w:val="14C811CF"/>
    <w:rsid w:val="2167194A"/>
    <w:rsid w:val="27C6522E"/>
    <w:rsid w:val="28292E99"/>
    <w:rsid w:val="33936748"/>
    <w:rsid w:val="34102037"/>
    <w:rsid w:val="38CF191D"/>
    <w:rsid w:val="38D87873"/>
    <w:rsid w:val="46A62CB4"/>
    <w:rsid w:val="50001317"/>
    <w:rsid w:val="50CB6FAD"/>
    <w:rsid w:val="5E8C6F78"/>
    <w:rsid w:val="728B0C4B"/>
    <w:rsid w:val="75034801"/>
    <w:rsid w:val="78425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10226</Words>
  <Characters>10390</Characters>
  <Lines>0</Lines>
  <Paragraphs>0</Paragraphs>
  <TotalTime>22</TotalTime>
  <ScaleCrop>false</ScaleCrop>
  <LinksUpToDate>false</LinksUpToDate>
  <CharactersWithSpaces>10411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2022-11-17T12:42:00Z</dcterms:created>
  <dc:creator>fluechen</dc:creator>
  <cp:lastModifiedBy>apple</cp:lastModifiedBy>
  <dcterms:modified xsi:type="dcterms:W3CDTF">2023-03-15T06:14:18Z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7EA38955F2C34B5AB99A7260697D0C97</vt:lpwstr>
  </property>
</Properties>
</file>