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ABA" w:rsidRDefault="00545ABA" w:rsidP="00545ABA">
      <w:pPr>
        <w:spacing w:line="400" w:lineRule="exact"/>
        <w:jc w:val="center"/>
        <w:rPr>
          <w:rFonts w:ascii="黑体" w:eastAsia="黑体" w:hAnsi="宋体"/>
          <w:b/>
          <w:sz w:val="22"/>
          <w:szCs w:val="22"/>
        </w:rPr>
      </w:pPr>
      <w:r>
        <w:rPr>
          <w:rFonts w:ascii="黑体" w:eastAsia="黑体" w:hAnsi="宋体" w:hint="eastAsia"/>
          <w:b/>
          <w:sz w:val="22"/>
          <w:szCs w:val="22"/>
        </w:rPr>
        <w:t>安徽电气工程职业技术学院</w:t>
      </w:r>
      <w:bookmarkStart w:id="0" w:name="安徽电气工程职业技术学院国家助学金评审办法"/>
      <w:r>
        <w:rPr>
          <w:rFonts w:ascii="黑体" w:eastAsia="黑体" w:hAnsi="宋体" w:hint="eastAsia"/>
          <w:b/>
          <w:sz w:val="22"/>
          <w:szCs w:val="22"/>
        </w:rPr>
        <w:t>国家助学金评审办法</w:t>
      </w:r>
      <w:bookmarkEnd w:id="0"/>
    </w:p>
    <w:p w:rsidR="00545ABA" w:rsidRDefault="00545ABA" w:rsidP="00545ABA">
      <w:pPr>
        <w:spacing w:line="300" w:lineRule="exact"/>
        <w:jc w:val="center"/>
        <w:rPr>
          <w:rFonts w:ascii="宋体" w:hAnsi="宋体"/>
          <w:b/>
          <w:sz w:val="18"/>
          <w:szCs w:val="21"/>
        </w:rPr>
      </w:pPr>
    </w:p>
    <w:p w:rsidR="00545ABA" w:rsidRDefault="00545ABA" w:rsidP="00545ABA">
      <w:pPr>
        <w:spacing w:line="300" w:lineRule="exact"/>
        <w:jc w:val="center"/>
        <w:rPr>
          <w:rFonts w:ascii="黑体" w:eastAsia="黑体" w:hAnsi="宋体"/>
          <w:b/>
        </w:rPr>
      </w:pPr>
      <w:r>
        <w:rPr>
          <w:rFonts w:ascii="黑体" w:eastAsia="黑体" w:hAnsi="宋体" w:hint="eastAsia"/>
          <w:b/>
        </w:rPr>
        <w:t>第一章</w:t>
      </w:r>
      <w:r>
        <w:rPr>
          <w:rFonts w:ascii="宋体" w:eastAsia="黑体" w:hAnsi="宋体" w:hint="eastAsia"/>
          <w:b/>
        </w:rPr>
        <w:t> </w:t>
      </w:r>
      <w:r>
        <w:rPr>
          <w:rFonts w:ascii="黑体" w:eastAsia="黑体" w:hAnsi="宋体" w:hint="eastAsia"/>
          <w:b/>
        </w:rPr>
        <w:t xml:space="preserve"> 总</w:t>
      </w:r>
      <w:r>
        <w:rPr>
          <w:rFonts w:ascii="宋体" w:eastAsia="黑体" w:hAnsi="宋体" w:hint="eastAsia"/>
          <w:b/>
        </w:rPr>
        <w:t> </w:t>
      </w:r>
      <w:r>
        <w:rPr>
          <w:rFonts w:ascii="黑体" w:eastAsia="黑体" w:hAnsi="宋体" w:hint="eastAsia"/>
          <w:b/>
        </w:rPr>
        <w:t xml:space="preserve"> 则</w:t>
      </w:r>
    </w:p>
    <w:p w:rsidR="00545ABA" w:rsidRDefault="00545ABA" w:rsidP="00F80E3C">
      <w:pPr>
        <w:spacing w:beforeLines="50" w:line="280" w:lineRule="exact"/>
        <w:rPr>
          <w:rFonts w:ascii="宋体" w:hAnsi="宋体"/>
          <w:sz w:val="18"/>
          <w:szCs w:val="21"/>
        </w:rPr>
      </w:pPr>
      <w:r>
        <w:rPr>
          <w:rFonts w:ascii="宋体" w:hAnsi="宋体" w:hint="eastAsia"/>
          <w:sz w:val="18"/>
          <w:szCs w:val="21"/>
        </w:rPr>
        <w:t xml:space="preserve">　　</w:t>
      </w:r>
      <w:r>
        <w:rPr>
          <w:rFonts w:ascii="黑体" w:eastAsia="黑体" w:hAnsi="宋体" w:hint="eastAsia"/>
          <w:b/>
          <w:sz w:val="18"/>
          <w:szCs w:val="21"/>
        </w:rPr>
        <w:t>第一条</w:t>
      </w:r>
      <w:r>
        <w:rPr>
          <w:rFonts w:ascii="宋体" w:hAnsi="宋体" w:hint="eastAsia"/>
          <w:sz w:val="18"/>
          <w:szCs w:val="21"/>
        </w:rPr>
        <w:t xml:space="preserve">　为体现党和政府对学校家庭经济困难学生的关怀，帮助他们顺利完成学业，进一步规范国家助学金的评审程序，加强评审工作管理和监督，依据国家财政部、教育部《普通本科高校、高等职业学校国家助学金管理暂行办法》（财教〔2007〕92号），结合学校实际，制定本办法。</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第二条</w:t>
      </w:r>
      <w:r>
        <w:rPr>
          <w:rFonts w:ascii="宋体" w:hAnsi="宋体" w:hint="eastAsia"/>
          <w:sz w:val="18"/>
          <w:szCs w:val="21"/>
        </w:rPr>
        <w:t> 国家助学金是中央政府出资，为全日制普通高校家庭经济困难学生设立的。国家助学金以资助家庭经济困难学生的生活费为目的。凡我院有正式学籍的家庭经济困难的全日制在校学生，符合本办法规定的条件者，均可申请国家助学金。</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第三条</w:t>
      </w:r>
      <w:r>
        <w:rPr>
          <w:rFonts w:ascii="宋体" w:hAnsi="宋体" w:hint="eastAsia"/>
          <w:sz w:val="18"/>
          <w:szCs w:val="21"/>
        </w:rPr>
        <w:t xml:space="preserve">  在同一学年内，申请并获得国家助学金的学生，可同时申请并获得国家奖学金或国家励志奖学金。</w:t>
      </w:r>
    </w:p>
    <w:p w:rsidR="00545ABA" w:rsidRDefault="00545ABA" w:rsidP="00F80E3C">
      <w:pPr>
        <w:spacing w:beforeLines="50" w:line="280" w:lineRule="exact"/>
        <w:jc w:val="center"/>
        <w:rPr>
          <w:rFonts w:ascii="黑体" w:eastAsia="黑体" w:hAnsi="宋体"/>
          <w:b/>
        </w:rPr>
      </w:pPr>
      <w:r>
        <w:rPr>
          <w:rFonts w:ascii="黑体" w:eastAsia="黑体" w:hAnsi="宋体" w:hint="eastAsia"/>
          <w:b/>
        </w:rPr>
        <w:t>第二章 资助标准与申请条件</w:t>
      </w:r>
    </w:p>
    <w:p w:rsidR="00545ABA" w:rsidRDefault="00545ABA" w:rsidP="00F80E3C">
      <w:pPr>
        <w:spacing w:beforeLines="50" w:line="280" w:lineRule="exact"/>
        <w:ind w:firstLineChars="200" w:firstLine="361"/>
        <w:rPr>
          <w:rFonts w:ascii="宋体" w:hAnsi="宋体"/>
          <w:sz w:val="18"/>
          <w:szCs w:val="21"/>
        </w:rPr>
      </w:pPr>
      <w:r>
        <w:rPr>
          <w:rFonts w:ascii="黑体" w:eastAsia="黑体" w:hAnsi="宋体" w:hint="eastAsia"/>
          <w:b/>
          <w:sz w:val="18"/>
          <w:szCs w:val="21"/>
        </w:rPr>
        <w:t>第四条</w:t>
      </w:r>
      <w:r>
        <w:rPr>
          <w:rFonts w:ascii="宋体" w:hAnsi="宋体" w:hint="eastAsia"/>
          <w:sz w:val="18"/>
          <w:szCs w:val="21"/>
        </w:rPr>
        <w:t> 国家助学金的平均资助标准为每生每年3000元，具体标准在每生每年2000-4000元范围内确定。我院国家助学金分档及各档标准如下：一档2000元、二档3000元、三档4000元/年。每年9月1日前，省财政、教育部门将国家助学金预算下达学院。</w:t>
      </w:r>
    </w:p>
    <w:p w:rsidR="00545ABA" w:rsidRDefault="00545ABA" w:rsidP="00F80E3C">
      <w:pPr>
        <w:spacing w:beforeLines="50" w:line="280" w:lineRule="exact"/>
        <w:ind w:firstLineChars="200" w:firstLine="360"/>
        <w:rPr>
          <w:rFonts w:ascii="宋体" w:hAnsi="宋体"/>
          <w:color w:val="0000FF"/>
          <w:sz w:val="18"/>
          <w:szCs w:val="21"/>
        </w:rPr>
      </w:pPr>
      <w:r>
        <w:rPr>
          <w:rFonts w:ascii="宋体" w:hAnsi="宋体" w:hint="eastAsia"/>
          <w:color w:val="0000FF"/>
          <w:sz w:val="18"/>
          <w:szCs w:val="21"/>
        </w:rPr>
        <w:t>第五条  持有《扶贫手册》，且本人信息在手册中的学生，享受助学金的标准按当年省教育厅文件要求执行。</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第六条</w:t>
      </w:r>
      <w:r>
        <w:rPr>
          <w:rFonts w:ascii="宋体" w:hAnsi="宋体" w:hint="eastAsia"/>
          <w:b/>
          <w:sz w:val="18"/>
          <w:szCs w:val="21"/>
        </w:rPr>
        <w:t xml:space="preserve"> </w:t>
      </w:r>
      <w:r>
        <w:rPr>
          <w:rFonts w:ascii="宋体" w:hAnsi="宋体" w:hint="eastAsia"/>
          <w:sz w:val="18"/>
          <w:szCs w:val="21"/>
        </w:rPr>
        <w:t xml:space="preserve"> 国家助学金每学年评定一次，按月发放。标准为每人每月200、300、400元不等，每年按10个月发放。 </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第七条</w:t>
      </w:r>
      <w:r>
        <w:rPr>
          <w:rFonts w:ascii="宋体" w:hAnsi="宋体" w:hint="eastAsia"/>
          <w:sz w:val="18"/>
          <w:szCs w:val="21"/>
        </w:rPr>
        <w:t xml:space="preserve">  国家助学金的基本申请条件</w:t>
      </w:r>
    </w:p>
    <w:p w:rsidR="00545ABA" w:rsidRDefault="00545ABA" w:rsidP="00545ABA">
      <w:pPr>
        <w:spacing w:line="280" w:lineRule="exact"/>
        <w:ind w:firstLineChars="200" w:firstLine="360"/>
        <w:rPr>
          <w:rFonts w:ascii="宋体" w:hAnsi="宋体"/>
          <w:sz w:val="18"/>
          <w:szCs w:val="21"/>
        </w:rPr>
      </w:pPr>
      <w:r>
        <w:rPr>
          <w:rFonts w:ascii="宋体" w:hAnsi="宋体" w:hint="eastAsia"/>
          <w:sz w:val="18"/>
          <w:szCs w:val="21"/>
        </w:rPr>
        <w:t>1．热爱社会主义祖国，拥护中国共产党的领导；</w:t>
      </w:r>
    </w:p>
    <w:p w:rsidR="00545ABA" w:rsidRDefault="00545ABA" w:rsidP="00545ABA">
      <w:pPr>
        <w:spacing w:line="280" w:lineRule="exact"/>
        <w:ind w:firstLineChars="200" w:firstLine="360"/>
        <w:rPr>
          <w:rFonts w:ascii="宋体" w:hAnsi="宋体"/>
          <w:sz w:val="18"/>
          <w:szCs w:val="21"/>
        </w:rPr>
      </w:pPr>
      <w:r>
        <w:rPr>
          <w:rFonts w:ascii="宋体" w:hAnsi="宋体" w:hint="eastAsia"/>
          <w:sz w:val="18"/>
          <w:szCs w:val="21"/>
        </w:rPr>
        <w:t>2．遵守宪法和法律，遵守学院规章制度；</w:t>
      </w:r>
    </w:p>
    <w:p w:rsidR="00545ABA" w:rsidRDefault="00545ABA" w:rsidP="00545ABA">
      <w:pPr>
        <w:tabs>
          <w:tab w:val="left" w:pos="1075"/>
          <w:tab w:val="left" w:pos="1440"/>
        </w:tabs>
        <w:spacing w:line="280" w:lineRule="exact"/>
        <w:ind w:firstLineChars="200" w:firstLine="360"/>
        <w:rPr>
          <w:rFonts w:ascii="宋体" w:hAnsi="宋体"/>
          <w:sz w:val="18"/>
          <w:szCs w:val="21"/>
        </w:rPr>
      </w:pPr>
      <w:r>
        <w:rPr>
          <w:rFonts w:ascii="宋体" w:hAnsi="宋体" w:hint="eastAsia"/>
          <w:sz w:val="18"/>
          <w:szCs w:val="21"/>
        </w:rPr>
        <w:t>3．诚实守信，道德品质优良；</w:t>
      </w:r>
    </w:p>
    <w:p w:rsidR="00545ABA" w:rsidRDefault="00545ABA" w:rsidP="00545ABA">
      <w:pPr>
        <w:tabs>
          <w:tab w:val="left" w:pos="1075"/>
          <w:tab w:val="left" w:pos="1440"/>
        </w:tabs>
        <w:spacing w:line="280" w:lineRule="exact"/>
        <w:ind w:firstLineChars="200" w:firstLine="360"/>
        <w:rPr>
          <w:rFonts w:ascii="宋体" w:hAnsi="宋体"/>
          <w:sz w:val="18"/>
          <w:szCs w:val="21"/>
        </w:rPr>
      </w:pPr>
      <w:r>
        <w:rPr>
          <w:rFonts w:ascii="宋体" w:hAnsi="宋体" w:hint="eastAsia"/>
          <w:sz w:val="18"/>
          <w:szCs w:val="21"/>
        </w:rPr>
        <w:t>4．积极参加学院教育教学活动；</w:t>
      </w:r>
    </w:p>
    <w:p w:rsidR="00545ABA" w:rsidRDefault="00545ABA" w:rsidP="00545ABA">
      <w:pPr>
        <w:tabs>
          <w:tab w:val="left" w:pos="1075"/>
          <w:tab w:val="left" w:pos="1440"/>
        </w:tabs>
        <w:spacing w:line="280" w:lineRule="exact"/>
        <w:ind w:firstLineChars="200" w:firstLine="360"/>
        <w:rPr>
          <w:rFonts w:ascii="宋体" w:hAnsi="宋体"/>
          <w:sz w:val="18"/>
          <w:szCs w:val="21"/>
        </w:rPr>
      </w:pPr>
      <w:r>
        <w:rPr>
          <w:rFonts w:ascii="宋体" w:hAnsi="宋体" w:hint="eastAsia"/>
          <w:sz w:val="18"/>
          <w:szCs w:val="21"/>
        </w:rPr>
        <w:t>5．勤奋学习，积极上进；</w:t>
      </w:r>
    </w:p>
    <w:p w:rsidR="00545ABA" w:rsidRDefault="00545ABA" w:rsidP="00545ABA">
      <w:pPr>
        <w:spacing w:line="280" w:lineRule="exact"/>
        <w:ind w:firstLineChars="200" w:firstLine="360"/>
        <w:rPr>
          <w:rFonts w:ascii="宋体" w:hAnsi="宋体"/>
          <w:sz w:val="18"/>
          <w:szCs w:val="21"/>
        </w:rPr>
      </w:pPr>
      <w:r>
        <w:rPr>
          <w:rFonts w:ascii="宋体" w:hAnsi="宋体" w:hint="eastAsia"/>
          <w:sz w:val="18"/>
          <w:szCs w:val="21"/>
        </w:rPr>
        <w:t>6．家庭经济困难、生活俭朴，取得学院经济困难学生资助资格（进入学院贫困生资料库人员者）。</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第八条</w:t>
      </w:r>
      <w:r>
        <w:rPr>
          <w:rFonts w:ascii="宋体" w:hAnsi="宋体" w:hint="eastAsia"/>
          <w:sz w:val="18"/>
          <w:szCs w:val="21"/>
        </w:rPr>
        <w:t xml:space="preserve">  学生有下列情况之一，不得申请国家助学金</w:t>
      </w:r>
    </w:p>
    <w:p w:rsidR="00545ABA" w:rsidRDefault="00545ABA" w:rsidP="00545ABA">
      <w:pPr>
        <w:spacing w:line="280" w:lineRule="exact"/>
        <w:ind w:firstLineChars="200" w:firstLine="360"/>
        <w:rPr>
          <w:rFonts w:ascii="宋体" w:hAnsi="宋体"/>
          <w:color w:val="0000FF"/>
          <w:sz w:val="18"/>
          <w:szCs w:val="21"/>
        </w:rPr>
      </w:pPr>
      <w:r>
        <w:rPr>
          <w:rFonts w:ascii="宋体" w:hAnsi="宋体" w:hint="eastAsia"/>
          <w:sz w:val="18"/>
          <w:szCs w:val="21"/>
        </w:rPr>
        <w:t>1．</w:t>
      </w:r>
      <w:r>
        <w:rPr>
          <w:rFonts w:ascii="宋体" w:hAnsi="宋体" w:hint="eastAsia"/>
          <w:color w:val="0000FF"/>
          <w:sz w:val="18"/>
          <w:szCs w:val="21"/>
        </w:rPr>
        <w:t>本学年度受到学院行政纪律处分，尚未解除者；</w:t>
      </w:r>
    </w:p>
    <w:p w:rsidR="00545ABA" w:rsidRDefault="00545ABA" w:rsidP="00545ABA">
      <w:pPr>
        <w:spacing w:line="280" w:lineRule="exact"/>
        <w:ind w:firstLineChars="200" w:firstLine="360"/>
        <w:rPr>
          <w:rFonts w:ascii="宋体" w:hAnsi="宋体"/>
          <w:sz w:val="18"/>
          <w:szCs w:val="21"/>
        </w:rPr>
      </w:pPr>
      <w:r>
        <w:rPr>
          <w:rFonts w:ascii="宋体" w:hAnsi="宋体" w:hint="eastAsia"/>
          <w:sz w:val="18"/>
          <w:szCs w:val="21"/>
        </w:rPr>
        <w:t>2．有严重弄虚作假行为或有不诚信纪录者；</w:t>
      </w:r>
    </w:p>
    <w:p w:rsidR="00545ABA" w:rsidRDefault="00545ABA" w:rsidP="00545ABA">
      <w:pPr>
        <w:spacing w:line="280" w:lineRule="exact"/>
        <w:ind w:firstLineChars="200" w:firstLine="360"/>
        <w:rPr>
          <w:rFonts w:ascii="宋体" w:hAnsi="宋体"/>
          <w:sz w:val="18"/>
          <w:szCs w:val="21"/>
        </w:rPr>
      </w:pPr>
    </w:p>
    <w:p w:rsidR="00545ABA" w:rsidRDefault="00545ABA" w:rsidP="00F80E3C">
      <w:pPr>
        <w:spacing w:beforeLines="50" w:line="300" w:lineRule="exact"/>
        <w:jc w:val="center"/>
        <w:rPr>
          <w:rFonts w:ascii="黑体" w:eastAsia="黑体" w:hAnsi="宋体"/>
          <w:b/>
        </w:rPr>
      </w:pPr>
      <w:r>
        <w:rPr>
          <w:rFonts w:ascii="黑体" w:eastAsia="黑体" w:hAnsi="宋体" w:hint="eastAsia"/>
          <w:b/>
        </w:rPr>
        <w:t>第三章</w:t>
      </w:r>
      <w:r>
        <w:rPr>
          <w:rFonts w:ascii="黑体" w:eastAsia="黑体" w:hAnsi="宋体" w:hint="eastAsia"/>
          <w:b/>
        </w:rPr>
        <w:t> </w:t>
      </w:r>
      <w:r>
        <w:rPr>
          <w:rFonts w:ascii="黑体" w:eastAsia="黑体" w:hAnsi="宋体" w:hint="eastAsia"/>
          <w:b/>
        </w:rPr>
        <w:t xml:space="preserve">　申请与评审程序</w:t>
      </w:r>
    </w:p>
    <w:p w:rsidR="00545ABA" w:rsidRDefault="00545ABA" w:rsidP="00F80E3C">
      <w:pPr>
        <w:spacing w:beforeLines="50" w:line="280" w:lineRule="exact"/>
        <w:ind w:firstLineChars="200" w:firstLine="361"/>
        <w:rPr>
          <w:rFonts w:ascii="宋体" w:hAnsi="宋体"/>
          <w:sz w:val="18"/>
          <w:szCs w:val="21"/>
        </w:rPr>
      </w:pPr>
      <w:r>
        <w:rPr>
          <w:rFonts w:ascii="黑体" w:eastAsia="黑体" w:hAnsi="宋体" w:hint="eastAsia"/>
          <w:b/>
          <w:sz w:val="18"/>
          <w:szCs w:val="21"/>
        </w:rPr>
        <w:t>第九条</w:t>
      </w:r>
      <w:r>
        <w:rPr>
          <w:rFonts w:ascii="宋体" w:hAnsi="宋体" w:hint="eastAsia"/>
          <w:sz w:val="18"/>
          <w:szCs w:val="21"/>
        </w:rPr>
        <w:t xml:space="preserve">  国家助学金按年度申请和评审，学院每年9月1日开始受理申请，当年10月31日前完成评审。</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第十条</w:t>
      </w:r>
      <w:r>
        <w:rPr>
          <w:rFonts w:ascii="宋体" w:hAnsi="宋体" w:hint="eastAsia"/>
          <w:b/>
          <w:sz w:val="18"/>
          <w:szCs w:val="21"/>
        </w:rPr>
        <w:t xml:space="preserve"> </w:t>
      </w:r>
      <w:r>
        <w:rPr>
          <w:rFonts w:ascii="宋体" w:hAnsi="宋体" w:hint="eastAsia"/>
          <w:sz w:val="18"/>
          <w:szCs w:val="21"/>
        </w:rPr>
        <w:t xml:space="preserve"> 学院根据上级主管部门下达的国家助学金名额，按各系现有在籍全日制普通专科学生数、贫困生数以及对贫困生资助工作重视程度等因素分配国家助学金指标（名额、档次）。</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第十一条</w:t>
      </w:r>
      <w:r>
        <w:rPr>
          <w:rFonts w:ascii="宋体" w:hAnsi="宋体" w:hint="eastAsia"/>
          <w:sz w:val="18"/>
          <w:szCs w:val="21"/>
        </w:rPr>
        <w:t xml:space="preserve">  符合国家助学金申请条件的学生，可在规定的时间向所在系提出书面申请，并递交《普通本科高校、高等职业学院国家助学金申请表》；</w:t>
      </w:r>
    </w:p>
    <w:p w:rsidR="00545ABA" w:rsidRDefault="00545ABA" w:rsidP="00545ABA">
      <w:pPr>
        <w:pStyle w:val="2"/>
        <w:spacing w:line="280" w:lineRule="exact"/>
        <w:ind w:firstLine="361"/>
        <w:rPr>
          <w:b w:val="0"/>
          <w:sz w:val="18"/>
          <w:szCs w:val="21"/>
        </w:rPr>
      </w:pPr>
      <w:r>
        <w:rPr>
          <w:rFonts w:ascii="黑体" w:eastAsia="黑体" w:hint="eastAsia"/>
          <w:sz w:val="18"/>
          <w:szCs w:val="21"/>
        </w:rPr>
        <w:t>第十二条</w:t>
      </w:r>
      <w:r>
        <w:rPr>
          <w:rFonts w:hint="eastAsia"/>
          <w:sz w:val="18"/>
          <w:szCs w:val="21"/>
        </w:rPr>
        <w:t xml:space="preserve">  </w:t>
      </w:r>
      <w:r>
        <w:rPr>
          <w:rFonts w:hint="eastAsia"/>
          <w:b w:val="0"/>
          <w:sz w:val="18"/>
          <w:szCs w:val="21"/>
        </w:rPr>
        <w:t>班级在辅导员指导下对学生个人申请进行讨论和民主评议；评议后，辅导员负责并向本系推荐建议人选。</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第十三条</w:t>
      </w:r>
      <w:r>
        <w:rPr>
          <w:rFonts w:ascii="宋体" w:hAnsi="宋体" w:hint="eastAsia"/>
          <w:b/>
          <w:sz w:val="18"/>
          <w:szCs w:val="21"/>
        </w:rPr>
        <w:t xml:space="preserve"> </w:t>
      </w:r>
      <w:r>
        <w:rPr>
          <w:rFonts w:ascii="宋体" w:hAnsi="宋体" w:hint="eastAsia"/>
          <w:sz w:val="18"/>
          <w:szCs w:val="21"/>
        </w:rPr>
        <w:t xml:space="preserve"> 各系根据学院分配名额、档次，召开会议集体审核，提出推荐名单，</w:t>
      </w:r>
      <w:r>
        <w:rPr>
          <w:rFonts w:ascii="宋体" w:hAnsi="宋体" w:hint="eastAsia"/>
          <w:sz w:val="18"/>
        </w:rPr>
        <w:t>公示5个工作日后，</w:t>
      </w:r>
      <w:r>
        <w:rPr>
          <w:rFonts w:ascii="宋体" w:hAnsi="宋体" w:hint="eastAsia"/>
          <w:sz w:val="18"/>
          <w:szCs w:val="21"/>
        </w:rPr>
        <w:t>将推荐材料报学院学生资助管理中心办公室。</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第十四条</w:t>
      </w:r>
      <w:r>
        <w:rPr>
          <w:rFonts w:ascii="宋体" w:hAnsi="宋体" w:hint="eastAsia"/>
          <w:b/>
          <w:sz w:val="18"/>
          <w:szCs w:val="21"/>
        </w:rPr>
        <w:t xml:space="preserve"> </w:t>
      </w:r>
      <w:r>
        <w:rPr>
          <w:rFonts w:ascii="宋体" w:hAnsi="宋体" w:hint="eastAsia"/>
          <w:sz w:val="18"/>
          <w:szCs w:val="21"/>
        </w:rPr>
        <w:t xml:space="preserve"> 学院学生资助管理中心结合本校家庭经济困难学生认定等级情况，综合审查后，提交学院奖学金助学金评审委员会评审，提出享受国家助学金资助初步名单及资助档次，报学院领导集体研究决定。</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第十五条</w:t>
      </w:r>
      <w:r>
        <w:rPr>
          <w:rFonts w:ascii="宋体" w:hAnsi="宋体" w:hint="eastAsia"/>
          <w:b/>
          <w:sz w:val="18"/>
          <w:szCs w:val="21"/>
        </w:rPr>
        <w:t xml:space="preserve"> </w:t>
      </w:r>
      <w:r>
        <w:rPr>
          <w:rFonts w:ascii="宋体" w:hAnsi="宋体" w:hint="eastAsia"/>
          <w:sz w:val="18"/>
          <w:szCs w:val="21"/>
        </w:rPr>
        <w:t xml:space="preserve"> 学院学生资助管理中心将学院审批推荐名单在全校范围内公示5</w:t>
      </w:r>
      <w:r>
        <w:rPr>
          <w:rFonts w:ascii="宋体" w:hAnsi="宋体" w:hint="eastAsia"/>
          <w:color w:val="0000FF"/>
          <w:sz w:val="18"/>
          <w:szCs w:val="21"/>
        </w:rPr>
        <w:t>个工作日</w:t>
      </w:r>
      <w:r>
        <w:rPr>
          <w:rFonts w:ascii="宋体" w:hAnsi="宋体" w:hint="eastAsia"/>
          <w:sz w:val="18"/>
          <w:szCs w:val="21"/>
        </w:rPr>
        <w:t>，无异议后，于10月31前报送上级主管部门审批。</w:t>
      </w:r>
    </w:p>
    <w:p w:rsidR="00545ABA" w:rsidRDefault="00545ABA" w:rsidP="00F80E3C">
      <w:pPr>
        <w:spacing w:beforeLines="50" w:line="300" w:lineRule="exact"/>
        <w:jc w:val="center"/>
        <w:rPr>
          <w:rFonts w:ascii="黑体" w:eastAsia="黑体" w:hAnsi="宋体"/>
          <w:b/>
        </w:rPr>
      </w:pPr>
      <w:r>
        <w:rPr>
          <w:rFonts w:ascii="黑体" w:eastAsia="黑体" w:hAnsi="宋体" w:hint="eastAsia"/>
          <w:b/>
        </w:rPr>
        <w:lastRenderedPageBreak/>
        <w:t>第四章</w:t>
      </w:r>
      <w:r>
        <w:rPr>
          <w:rFonts w:ascii="黑体" w:eastAsia="黑体" w:hAnsi="宋体" w:hint="eastAsia"/>
          <w:b/>
        </w:rPr>
        <w:t> </w:t>
      </w:r>
      <w:r>
        <w:rPr>
          <w:rFonts w:ascii="黑体" w:eastAsia="黑体" w:hAnsi="宋体" w:hint="eastAsia"/>
          <w:b/>
        </w:rPr>
        <w:t xml:space="preserve"> 助学金发放、管理与监督</w:t>
      </w:r>
    </w:p>
    <w:p w:rsidR="00545ABA" w:rsidRDefault="00545ABA" w:rsidP="00F80E3C">
      <w:pPr>
        <w:spacing w:beforeLines="50" w:line="260" w:lineRule="exact"/>
        <w:ind w:firstLineChars="200" w:firstLine="361"/>
        <w:rPr>
          <w:rFonts w:ascii="宋体" w:hAnsi="宋体"/>
          <w:sz w:val="18"/>
          <w:szCs w:val="21"/>
        </w:rPr>
      </w:pPr>
      <w:r>
        <w:rPr>
          <w:rFonts w:ascii="黑体" w:eastAsia="黑体" w:hAnsi="宋体" w:hint="eastAsia"/>
          <w:b/>
          <w:sz w:val="18"/>
          <w:szCs w:val="21"/>
        </w:rPr>
        <w:t>第十六条</w:t>
      </w:r>
      <w:r>
        <w:rPr>
          <w:rFonts w:ascii="宋体" w:hAnsi="宋体" w:hint="eastAsia"/>
          <w:sz w:val="18"/>
          <w:szCs w:val="21"/>
        </w:rPr>
        <w:t xml:space="preserve">  学院为获得国家助学金的学生按月发放助学金，有关材料记入学生个人档案和学院文书档案。</w:t>
      </w:r>
    </w:p>
    <w:p w:rsidR="00545ABA" w:rsidRDefault="00545ABA" w:rsidP="00545ABA">
      <w:pPr>
        <w:spacing w:line="260" w:lineRule="exact"/>
        <w:ind w:firstLine="360"/>
        <w:rPr>
          <w:rFonts w:ascii="宋体" w:hAnsi="宋体"/>
          <w:sz w:val="18"/>
          <w:szCs w:val="21"/>
        </w:rPr>
      </w:pPr>
      <w:r>
        <w:rPr>
          <w:rFonts w:ascii="黑体" w:eastAsia="黑体" w:hAnsi="宋体" w:hint="eastAsia"/>
          <w:b/>
          <w:sz w:val="18"/>
          <w:szCs w:val="21"/>
        </w:rPr>
        <w:t>第十七条</w:t>
      </w:r>
      <w:r>
        <w:rPr>
          <w:rFonts w:ascii="宋体" w:hAnsi="宋体" w:hint="eastAsia"/>
          <w:b/>
          <w:sz w:val="18"/>
          <w:szCs w:val="21"/>
        </w:rPr>
        <w:t xml:space="preserve"> </w:t>
      </w:r>
      <w:r>
        <w:rPr>
          <w:rFonts w:ascii="宋体" w:hAnsi="宋体" w:hint="eastAsia"/>
          <w:sz w:val="18"/>
          <w:szCs w:val="21"/>
        </w:rPr>
        <w:t xml:space="preserve"> 国家助学金的评审工作应坚持公开、公平、公正的原则。如学生个人或班级对国家助学金评审结果有异议，可向所在系、学院学生资助管理中心提出申诉。有关部门应当在五个工作日给予答复。凡弄虚作假申报国家助学金者，一经发现，严肃查处。</w:t>
      </w:r>
    </w:p>
    <w:p w:rsidR="00545ABA" w:rsidRDefault="00545ABA" w:rsidP="00545ABA">
      <w:pPr>
        <w:spacing w:line="260" w:lineRule="exact"/>
        <w:ind w:firstLineChars="200" w:firstLine="361"/>
        <w:rPr>
          <w:rFonts w:ascii="宋体" w:hAnsi="宋体"/>
          <w:sz w:val="18"/>
          <w:szCs w:val="21"/>
        </w:rPr>
      </w:pPr>
      <w:r>
        <w:rPr>
          <w:rFonts w:ascii="黑体" w:eastAsia="黑体" w:hAnsi="宋体" w:hint="eastAsia"/>
          <w:b/>
          <w:sz w:val="18"/>
          <w:szCs w:val="21"/>
        </w:rPr>
        <w:t>第十八条</w:t>
      </w:r>
      <w:r>
        <w:rPr>
          <w:rFonts w:ascii="宋体" w:hAnsi="宋体" w:hint="eastAsia"/>
          <w:b/>
          <w:sz w:val="18"/>
          <w:szCs w:val="21"/>
        </w:rPr>
        <w:t xml:space="preserve"> </w:t>
      </w:r>
      <w:r>
        <w:rPr>
          <w:rFonts w:ascii="宋体" w:hAnsi="宋体" w:hint="eastAsia"/>
          <w:sz w:val="18"/>
          <w:szCs w:val="21"/>
        </w:rPr>
        <w:t xml:space="preserve"> 国家助学金专款专用，学院任何单位和个人不得以任何理由截留、挪用和挤占。</w:t>
      </w:r>
    </w:p>
    <w:p w:rsidR="00545ABA" w:rsidRDefault="00545ABA" w:rsidP="00545ABA">
      <w:pPr>
        <w:spacing w:line="260" w:lineRule="exact"/>
        <w:ind w:firstLineChars="200" w:firstLine="361"/>
        <w:rPr>
          <w:rFonts w:ascii="宋体" w:hAnsi="宋体"/>
          <w:sz w:val="18"/>
          <w:szCs w:val="21"/>
        </w:rPr>
      </w:pPr>
      <w:r>
        <w:rPr>
          <w:rFonts w:ascii="黑体" w:eastAsia="黑体" w:hAnsi="宋体" w:hint="eastAsia"/>
          <w:b/>
          <w:sz w:val="18"/>
          <w:szCs w:val="21"/>
        </w:rPr>
        <w:t>第十九条</w:t>
      </w:r>
      <w:r>
        <w:rPr>
          <w:rFonts w:ascii="宋体" w:hAnsi="宋体" w:hint="eastAsia"/>
          <w:sz w:val="18"/>
          <w:szCs w:val="21"/>
        </w:rPr>
        <w:t xml:space="preserve">  各系要做好受助学生的教育工作，监督、指导学生合理使用国家助学金。禁止学生用国家助学金请客、高消费及其从事其它经营用途。一经发现将追回国家助学金，并视情节，给予纪律处分。</w:t>
      </w:r>
    </w:p>
    <w:p w:rsidR="00545ABA" w:rsidRDefault="00545ABA" w:rsidP="00F80E3C">
      <w:pPr>
        <w:spacing w:beforeLines="50" w:line="300" w:lineRule="exact"/>
        <w:jc w:val="center"/>
        <w:rPr>
          <w:rFonts w:ascii="黑体" w:eastAsia="黑体" w:hAnsi="宋体"/>
          <w:b/>
        </w:rPr>
      </w:pPr>
      <w:r>
        <w:rPr>
          <w:rFonts w:ascii="黑体" w:eastAsia="黑体" w:hAnsi="宋体" w:hint="eastAsia"/>
          <w:b/>
        </w:rPr>
        <w:t>第五章  附 则</w:t>
      </w:r>
    </w:p>
    <w:p w:rsidR="00545ABA" w:rsidRDefault="00545ABA" w:rsidP="00F80E3C">
      <w:pPr>
        <w:spacing w:beforeLines="50" w:line="280" w:lineRule="exact"/>
        <w:ind w:firstLineChars="200" w:firstLine="361"/>
        <w:rPr>
          <w:rFonts w:ascii="宋体" w:hAnsi="宋体"/>
          <w:sz w:val="18"/>
          <w:szCs w:val="21"/>
        </w:rPr>
      </w:pPr>
      <w:r>
        <w:rPr>
          <w:rFonts w:ascii="黑体" w:eastAsia="黑体" w:hAnsi="宋体" w:hint="eastAsia"/>
          <w:b/>
          <w:sz w:val="18"/>
          <w:szCs w:val="21"/>
        </w:rPr>
        <w:t>第二十条</w:t>
      </w:r>
      <w:r>
        <w:rPr>
          <w:rFonts w:ascii="宋体" w:hAnsi="宋体" w:hint="eastAsia"/>
          <w:b/>
          <w:sz w:val="18"/>
          <w:szCs w:val="21"/>
        </w:rPr>
        <w:t xml:space="preserve"> </w:t>
      </w:r>
      <w:r>
        <w:rPr>
          <w:rFonts w:ascii="宋体" w:hAnsi="宋体" w:hint="eastAsia"/>
          <w:sz w:val="18"/>
          <w:szCs w:val="21"/>
        </w:rPr>
        <w:t xml:space="preserve"> 本办法由学院学生资助管理中心负责解释。</w:t>
      </w:r>
    </w:p>
    <w:p w:rsidR="00545ABA" w:rsidRDefault="00545ABA" w:rsidP="00545ABA">
      <w:pPr>
        <w:spacing w:line="280" w:lineRule="exact"/>
        <w:ind w:firstLineChars="200" w:firstLine="361"/>
        <w:rPr>
          <w:rFonts w:ascii="宋体" w:hAnsi="宋体"/>
          <w:sz w:val="18"/>
          <w:szCs w:val="21"/>
        </w:rPr>
      </w:pPr>
      <w:r>
        <w:rPr>
          <w:rFonts w:ascii="黑体" w:eastAsia="黑体" w:hAnsi="宋体" w:hint="eastAsia"/>
          <w:b/>
          <w:sz w:val="18"/>
          <w:szCs w:val="21"/>
        </w:rPr>
        <w:t>第二十一条</w:t>
      </w:r>
      <w:r>
        <w:rPr>
          <w:rFonts w:ascii="宋体" w:hAnsi="宋体" w:hint="eastAsia"/>
          <w:sz w:val="18"/>
          <w:szCs w:val="21"/>
        </w:rPr>
        <w:t xml:space="preserve">  本办法自2017年9月起执行。</w:t>
      </w:r>
    </w:p>
    <w:p w:rsidR="00165AFB" w:rsidRPr="00545ABA" w:rsidRDefault="00165AFB"/>
    <w:sectPr w:rsidR="00165AFB" w:rsidRPr="00545ABA" w:rsidSect="00165A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B36" w:rsidRDefault="00265B36" w:rsidP="00F80E3C">
      <w:r>
        <w:separator/>
      </w:r>
    </w:p>
  </w:endnote>
  <w:endnote w:type="continuationSeparator" w:id="1">
    <w:p w:rsidR="00265B36" w:rsidRDefault="00265B36" w:rsidP="00F80E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B36" w:rsidRDefault="00265B36" w:rsidP="00F80E3C">
      <w:r>
        <w:separator/>
      </w:r>
    </w:p>
  </w:footnote>
  <w:footnote w:type="continuationSeparator" w:id="1">
    <w:p w:rsidR="00265B36" w:rsidRDefault="00265B36" w:rsidP="00F80E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5ABA"/>
    <w:rsid w:val="00165AFB"/>
    <w:rsid w:val="00265B36"/>
    <w:rsid w:val="00545ABA"/>
    <w:rsid w:val="0058662E"/>
    <w:rsid w:val="00EC2782"/>
    <w:rsid w:val="00F80E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545ABA"/>
    <w:pPr>
      <w:spacing w:line="400" w:lineRule="exact"/>
      <w:ind w:firstLineChars="200" w:firstLine="473"/>
    </w:pPr>
    <w:rPr>
      <w:rFonts w:ascii="宋体" w:hAnsi="宋体"/>
      <w:b/>
      <w:sz w:val="24"/>
    </w:rPr>
  </w:style>
  <w:style w:type="character" w:customStyle="1" w:styleId="2Char">
    <w:name w:val="正文文本缩进 2 Char"/>
    <w:basedOn w:val="a0"/>
    <w:link w:val="2"/>
    <w:rsid w:val="00545ABA"/>
    <w:rPr>
      <w:rFonts w:ascii="宋体" w:eastAsia="宋体" w:hAnsi="宋体" w:cs="Times New Roman"/>
      <w:b/>
      <w:sz w:val="24"/>
      <w:szCs w:val="24"/>
    </w:rPr>
  </w:style>
  <w:style w:type="paragraph" w:customStyle="1" w:styleId="Char">
    <w:name w:val="Char"/>
    <w:basedOn w:val="a"/>
    <w:rsid w:val="00545ABA"/>
  </w:style>
  <w:style w:type="paragraph" w:styleId="a3">
    <w:name w:val="header"/>
    <w:basedOn w:val="a"/>
    <w:link w:val="Char0"/>
    <w:uiPriority w:val="99"/>
    <w:semiHidden/>
    <w:unhideWhenUsed/>
    <w:rsid w:val="00F80E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semiHidden/>
    <w:rsid w:val="00F80E3C"/>
    <w:rPr>
      <w:rFonts w:ascii="Times New Roman" w:eastAsia="宋体" w:hAnsi="Times New Roman" w:cs="Times New Roman"/>
      <w:sz w:val="18"/>
      <w:szCs w:val="18"/>
    </w:rPr>
  </w:style>
  <w:style w:type="paragraph" w:styleId="a4">
    <w:name w:val="footer"/>
    <w:basedOn w:val="a"/>
    <w:link w:val="Char1"/>
    <w:uiPriority w:val="99"/>
    <w:semiHidden/>
    <w:unhideWhenUsed/>
    <w:rsid w:val="00F80E3C"/>
    <w:pPr>
      <w:tabs>
        <w:tab w:val="center" w:pos="4153"/>
        <w:tab w:val="right" w:pos="8306"/>
      </w:tabs>
      <w:snapToGrid w:val="0"/>
      <w:jc w:val="left"/>
    </w:pPr>
    <w:rPr>
      <w:sz w:val="18"/>
      <w:szCs w:val="18"/>
    </w:rPr>
  </w:style>
  <w:style w:type="character" w:customStyle="1" w:styleId="Char1">
    <w:name w:val="页脚 Char"/>
    <w:basedOn w:val="a0"/>
    <w:link w:val="a4"/>
    <w:uiPriority w:val="99"/>
    <w:semiHidden/>
    <w:rsid w:val="00F80E3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1403</Characters>
  <Application>Microsoft Office Word</Application>
  <DocSecurity>0</DocSecurity>
  <Lines>11</Lines>
  <Paragraphs>3</Paragraphs>
  <ScaleCrop>false</ScaleCrop>
  <Company>PC</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2017-08-05T03:42:00Z</dcterms:created>
  <dcterms:modified xsi:type="dcterms:W3CDTF">2017-08-05T03:45:00Z</dcterms:modified>
</cp:coreProperties>
</file>